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8067E" w14:textId="315759A6" w:rsidR="0071064D" w:rsidRPr="0071064D" w:rsidRDefault="0071064D" w:rsidP="0071064D">
      <w:pPr>
        <w:pBdr>
          <w:bottom w:val="single" w:sz="6" w:space="8" w:color="DDDDDD"/>
        </w:pBdr>
        <w:shd w:val="clear" w:color="auto" w:fill="FFFFFF"/>
        <w:spacing w:after="0" w:line="240" w:lineRule="auto"/>
        <w:outlineLvl w:val="2"/>
        <w:rPr>
          <w:rFonts w:ascii="Montserrat" w:eastAsia="Times New Roman" w:hAnsi="Montserrat" w:cs="Times New Roman"/>
          <w:caps/>
          <w:color w:val="45A1E4"/>
          <w:sz w:val="36"/>
          <w:szCs w:val="36"/>
          <w:lang w:eastAsia="fr-FR"/>
        </w:rPr>
      </w:pPr>
      <w:r w:rsidRPr="0071064D">
        <w:rPr>
          <w:rFonts w:ascii="inherit" w:eastAsia="Times New Roman" w:hAnsi="inherit" w:cs="Times New Roman"/>
          <w:caps/>
          <w:color w:val="45A1E4"/>
          <w:sz w:val="36"/>
          <w:szCs w:val="36"/>
          <w:lang w:eastAsia="fr-FR"/>
        </w:rPr>
        <w:t>PRIX DES</w:t>
      </w:r>
      <w:r w:rsidRPr="0071064D">
        <w:rPr>
          <w:rFonts w:ascii="Montserrat" w:eastAsia="Times New Roman" w:hAnsi="Montserrat" w:cs="Times New Roman"/>
          <w:caps/>
          <w:color w:val="45A1E4"/>
          <w:sz w:val="36"/>
          <w:szCs w:val="36"/>
          <w:lang w:eastAsia="fr-FR"/>
        </w:rPr>
        <w:t> </w:t>
      </w:r>
      <w:r w:rsidRPr="0071064D">
        <w:rPr>
          <w:rFonts w:ascii="inherit" w:eastAsia="Times New Roman" w:hAnsi="inherit" w:cs="Times New Roman"/>
          <w:caps/>
          <w:color w:val="45A1E4"/>
          <w:sz w:val="36"/>
          <w:szCs w:val="36"/>
          <w:lang w:eastAsia="fr-FR"/>
        </w:rPr>
        <w:t>ASSOCIATIONS DE</w:t>
      </w:r>
      <w:r w:rsidRPr="0071064D">
        <w:rPr>
          <w:rFonts w:ascii="Montserrat" w:eastAsia="Times New Roman" w:hAnsi="Montserrat" w:cs="Times New Roman"/>
          <w:caps/>
          <w:color w:val="45A1E4"/>
          <w:sz w:val="36"/>
          <w:szCs w:val="36"/>
          <w:lang w:eastAsia="fr-FR"/>
        </w:rPr>
        <w:t> </w:t>
      </w:r>
      <w:r w:rsidRPr="0071064D">
        <w:rPr>
          <w:rFonts w:ascii="inherit" w:eastAsia="Times New Roman" w:hAnsi="inherit" w:cs="Times New Roman"/>
          <w:caps/>
          <w:color w:val="45A1E4"/>
          <w:sz w:val="36"/>
          <w:szCs w:val="36"/>
          <w:lang w:eastAsia="fr-FR"/>
        </w:rPr>
        <w:t>PATIENTS</w:t>
      </w:r>
      <w:r w:rsidR="00F3139C">
        <w:rPr>
          <w:rFonts w:ascii="inherit" w:eastAsia="Times New Roman" w:hAnsi="inherit" w:cs="Times New Roman"/>
          <w:caps/>
          <w:color w:val="45A1E4"/>
          <w:sz w:val="36"/>
          <w:szCs w:val="36"/>
          <w:lang w:eastAsia="fr-FR"/>
        </w:rPr>
        <w:t xml:space="preserve"> 2022</w:t>
      </w:r>
    </w:p>
    <w:p w14:paraId="721DC498" w14:textId="77777777" w:rsidR="0071064D" w:rsidRPr="0071064D" w:rsidRDefault="0071064D" w:rsidP="0071064D">
      <w:pPr>
        <w:shd w:val="clear" w:color="auto" w:fill="FFFFFF"/>
        <w:spacing w:before="600" w:after="0" w:line="240" w:lineRule="auto"/>
        <w:outlineLvl w:val="3"/>
        <w:rPr>
          <w:rFonts w:ascii="Montserrat" w:eastAsia="Times New Roman" w:hAnsi="Montserrat" w:cs="Times New Roman"/>
          <w:color w:val="000000"/>
          <w:sz w:val="30"/>
          <w:szCs w:val="30"/>
          <w:lang w:eastAsia="fr-FR"/>
        </w:rPr>
      </w:pPr>
      <w:r w:rsidRPr="0071064D">
        <w:rPr>
          <w:rFonts w:ascii="Montserrat" w:eastAsia="Times New Roman" w:hAnsi="Montserrat" w:cs="Times New Roman"/>
          <w:color w:val="000000"/>
          <w:sz w:val="30"/>
          <w:szCs w:val="30"/>
          <w:lang w:eastAsia="fr-FR"/>
        </w:rPr>
        <w:t>Article 1 : Objet et nature du prix</w:t>
      </w:r>
    </w:p>
    <w:p w14:paraId="7B0BFD97" w14:textId="77777777" w:rsidR="0071064D" w:rsidRPr="0071064D" w:rsidRDefault="0071064D" w:rsidP="0071064D">
      <w:pPr>
        <w:shd w:val="clear" w:color="auto" w:fill="FFFFFF"/>
        <w:spacing w:before="150" w:after="0" w:line="240" w:lineRule="auto"/>
        <w:rPr>
          <w:rFonts w:ascii="Montserrat" w:eastAsia="Times New Roman" w:hAnsi="Montserrat" w:cs="Times New Roman"/>
          <w:color w:val="333333"/>
          <w:sz w:val="21"/>
          <w:szCs w:val="21"/>
          <w:lang w:eastAsia="fr-FR"/>
        </w:rPr>
      </w:pPr>
      <w:r w:rsidRPr="0071064D">
        <w:rPr>
          <w:rFonts w:ascii="Montserrat" w:eastAsia="Times New Roman" w:hAnsi="Montserrat" w:cs="Times New Roman"/>
          <w:color w:val="333333"/>
          <w:sz w:val="21"/>
          <w:szCs w:val="21"/>
          <w:lang w:eastAsia="fr-FR"/>
        </w:rPr>
        <w:t>Le Prix vise à récompenser, soutenir et encourager les initiatives menées par des associations de patients ou d’usagers du système de santé selon les critères établis à l’article 4 du présent règlement.</w:t>
      </w:r>
    </w:p>
    <w:p w14:paraId="160C8C29" w14:textId="77777777" w:rsidR="0071064D" w:rsidRPr="0071064D" w:rsidRDefault="0071064D" w:rsidP="0071064D">
      <w:pPr>
        <w:shd w:val="clear" w:color="auto" w:fill="FFFFFF"/>
        <w:spacing w:before="150" w:after="0" w:line="240" w:lineRule="auto"/>
        <w:rPr>
          <w:rFonts w:ascii="Montserrat" w:eastAsia="Times New Roman" w:hAnsi="Montserrat" w:cs="Times New Roman"/>
          <w:color w:val="333333"/>
          <w:sz w:val="21"/>
          <w:szCs w:val="21"/>
          <w:lang w:eastAsia="fr-FR"/>
        </w:rPr>
      </w:pPr>
      <w:r w:rsidRPr="0071064D">
        <w:rPr>
          <w:rFonts w:ascii="Montserrat" w:eastAsia="Times New Roman" w:hAnsi="Montserrat" w:cs="Times New Roman"/>
          <w:color w:val="333333"/>
          <w:sz w:val="21"/>
          <w:szCs w:val="21"/>
          <w:lang w:eastAsia="fr-FR"/>
        </w:rPr>
        <w:t>Le Prix est doté d’un montant total de 22 000 (vingt</w:t>
      </w:r>
      <w:r w:rsidRPr="0071064D">
        <w:rPr>
          <w:rFonts w:ascii="Montserrat" w:eastAsia="Times New Roman" w:hAnsi="Montserrat" w:cs="Times New Roman"/>
          <w:color w:val="333333"/>
          <w:sz w:val="21"/>
          <w:szCs w:val="21"/>
          <w:lang w:eastAsia="fr-FR"/>
        </w:rPr>
        <w:noBreakHyphen/>
        <w:t>deux mille euros). 3 associations se verront recevoir un prix d’une valeur de 10 000, 7 000 et 5 000 selon les critères établis par le jury.</w:t>
      </w:r>
    </w:p>
    <w:p w14:paraId="7A69AF92" w14:textId="1965E07F" w:rsidR="0071064D" w:rsidRPr="0071064D" w:rsidRDefault="0071064D" w:rsidP="0071064D">
      <w:pPr>
        <w:shd w:val="clear" w:color="auto" w:fill="FFFFFF"/>
        <w:spacing w:before="150" w:after="0" w:line="240" w:lineRule="auto"/>
        <w:rPr>
          <w:rFonts w:ascii="Montserrat" w:eastAsia="Times New Roman" w:hAnsi="Montserrat" w:cs="Times New Roman"/>
          <w:color w:val="333333"/>
          <w:sz w:val="21"/>
          <w:szCs w:val="21"/>
          <w:lang w:eastAsia="fr-FR"/>
        </w:rPr>
      </w:pPr>
      <w:r w:rsidRPr="0071064D">
        <w:rPr>
          <w:rFonts w:ascii="Montserrat" w:eastAsia="Times New Roman" w:hAnsi="Montserrat" w:cs="Times New Roman"/>
          <w:color w:val="333333"/>
          <w:sz w:val="21"/>
          <w:szCs w:val="21"/>
          <w:lang w:eastAsia="fr-FR"/>
        </w:rPr>
        <w:t>Trois types de projets peuvent être présentés :</w:t>
      </w:r>
      <w:r w:rsidRPr="0071064D">
        <w:rPr>
          <w:rFonts w:ascii="inherit" w:eastAsia="Times New Roman" w:hAnsi="inherit" w:cs="Times New Roman"/>
          <w:color w:val="333333"/>
          <w:sz w:val="21"/>
          <w:szCs w:val="21"/>
          <w:lang w:eastAsia="fr-FR"/>
        </w:rPr>
        <w:br/>
      </w:r>
      <w:r w:rsidRPr="0071064D">
        <w:rPr>
          <w:rFonts w:ascii="Montserrat" w:eastAsia="Times New Roman" w:hAnsi="Montserrat" w:cs="Times New Roman"/>
          <w:color w:val="333333"/>
          <w:sz w:val="21"/>
          <w:szCs w:val="21"/>
          <w:lang w:eastAsia="fr-FR"/>
        </w:rPr>
        <w:t>• Projet déjà mené et amené à se développer,</w:t>
      </w:r>
      <w:r w:rsidRPr="0071064D">
        <w:rPr>
          <w:rFonts w:ascii="inherit" w:eastAsia="Times New Roman" w:hAnsi="inherit" w:cs="Times New Roman"/>
          <w:color w:val="333333"/>
          <w:sz w:val="21"/>
          <w:szCs w:val="21"/>
          <w:lang w:eastAsia="fr-FR"/>
        </w:rPr>
        <w:br/>
      </w:r>
      <w:r w:rsidRPr="0071064D">
        <w:rPr>
          <w:rFonts w:ascii="Montserrat" w:eastAsia="Times New Roman" w:hAnsi="Montserrat" w:cs="Times New Roman"/>
          <w:color w:val="333333"/>
          <w:sz w:val="21"/>
          <w:szCs w:val="21"/>
          <w:lang w:eastAsia="fr-FR"/>
        </w:rPr>
        <w:t>• Projet déjà mené qui nécessite des fonds pour continuer à exister,</w:t>
      </w:r>
      <w:r w:rsidRPr="0071064D">
        <w:rPr>
          <w:rFonts w:ascii="inherit" w:eastAsia="Times New Roman" w:hAnsi="inherit" w:cs="Times New Roman"/>
          <w:color w:val="333333"/>
          <w:sz w:val="21"/>
          <w:szCs w:val="21"/>
          <w:lang w:eastAsia="fr-FR"/>
        </w:rPr>
        <w:br/>
      </w:r>
      <w:r w:rsidRPr="0071064D">
        <w:rPr>
          <w:rFonts w:ascii="Montserrat" w:eastAsia="Times New Roman" w:hAnsi="Montserrat" w:cs="Times New Roman"/>
          <w:color w:val="333333"/>
          <w:sz w:val="21"/>
          <w:szCs w:val="21"/>
          <w:lang w:eastAsia="fr-FR"/>
        </w:rPr>
        <w:t>• Projet mené lors de l’année 202</w:t>
      </w:r>
      <w:r w:rsidR="00A062B8">
        <w:rPr>
          <w:rFonts w:ascii="Montserrat" w:eastAsia="Times New Roman" w:hAnsi="Montserrat" w:cs="Times New Roman"/>
          <w:color w:val="333333"/>
          <w:sz w:val="21"/>
          <w:szCs w:val="21"/>
          <w:lang w:eastAsia="fr-FR"/>
        </w:rPr>
        <w:t>2</w:t>
      </w:r>
    </w:p>
    <w:p w14:paraId="43817A76" w14:textId="77777777" w:rsidR="0071064D" w:rsidRPr="0071064D" w:rsidRDefault="0071064D" w:rsidP="0071064D">
      <w:pPr>
        <w:shd w:val="clear" w:color="auto" w:fill="FFFFFF"/>
        <w:spacing w:before="150" w:after="0" w:line="240" w:lineRule="auto"/>
        <w:rPr>
          <w:rFonts w:ascii="Montserrat" w:eastAsia="Times New Roman" w:hAnsi="Montserrat" w:cs="Times New Roman"/>
          <w:color w:val="333333"/>
          <w:sz w:val="21"/>
          <w:szCs w:val="21"/>
          <w:lang w:eastAsia="fr-FR"/>
        </w:rPr>
      </w:pPr>
      <w:r w:rsidRPr="0071064D">
        <w:rPr>
          <w:rFonts w:ascii="Montserrat" w:eastAsia="Times New Roman" w:hAnsi="Montserrat" w:cs="Times New Roman"/>
          <w:color w:val="333333"/>
          <w:sz w:val="21"/>
          <w:szCs w:val="21"/>
          <w:lang w:eastAsia="fr-FR"/>
        </w:rPr>
        <w:t>La remise du prix est subordonnée à la signature d’un contrat de don entre Pfizer et l’association lauréate, conformément au code des bonnes pratiques de l’</w:t>
      </w:r>
      <w:r w:rsidRPr="0071064D">
        <w:rPr>
          <w:rFonts w:ascii="inherit" w:eastAsia="Times New Roman" w:hAnsi="inherit" w:cs="Times New Roman"/>
          <w:color w:val="333333"/>
          <w:sz w:val="21"/>
          <w:szCs w:val="21"/>
          <w:lang w:eastAsia="fr-FR"/>
        </w:rPr>
        <w:t>EFPIA</w:t>
      </w:r>
      <w:r w:rsidRPr="0071064D">
        <w:rPr>
          <w:rFonts w:ascii="Montserrat" w:eastAsia="Times New Roman" w:hAnsi="Montserrat" w:cs="Times New Roman"/>
          <w:color w:val="333333"/>
          <w:sz w:val="21"/>
          <w:szCs w:val="21"/>
          <w:lang w:eastAsia="fr-FR"/>
        </w:rPr>
        <w:t> relatif aux relations entre l’industrie pharmaceutique et les associations de patients ainsi qu’à l’accomplissement et à la validation de l’opération conformément aux procédures de </w:t>
      </w:r>
      <w:r w:rsidRPr="00A062B8">
        <w:rPr>
          <w:rFonts w:ascii="Montserrat" w:eastAsia="Times New Roman" w:hAnsi="Montserrat" w:cs="Times New Roman"/>
          <w:color w:val="333333"/>
          <w:sz w:val="21"/>
          <w:szCs w:val="21"/>
          <w:lang w:eastAsia="fr-FR"/>
        </w:rPr>
        <w:t>PFIZER</w:t>
      </w:r>
      <w:r w:rsidRPr="0071064D">
        <w:rPr>
          <w:rFonts w:ascii="Montserrat" w:eastAsia="Times New Roman" w:hAnsi="Montserrat" w:cs="Times New Roman"/>
          <w:color w:val="333333"/>
          <w:sz w:val="21"/>
          <w:szCs w:val="21"/>
          <w:lang w:eastAsia="fr-FR"/>
        </w:rPr>
        <w:t> relatives à l’éthique et aux règles anticorruption. Le versement du prix en euros sera effectué au bénéfice des lauréats avec obligation expresse d’affecter son montant au projet récompensé.</w:t>
      </w:r>
    </w:p>
    <w:p w14:paraId="5943D59C" w14:textId="77777777" w:rsidR="0071064D" w:rsidRPr="0071064D" w:rsidRDefault="0071064D" w:rsidP="0071064D">
      <w:pPr>
        <w:shd w:val="clear" w:color="auto" w:fill="FFFFFF"/>
        <w:spacing w:before="150" w:after="0" w:line="240" w:lineRule="auto"/>
        <w:rPr>
          <w:rFonts w:ascii="Montserrat" w:eastAsia="Times New Roman" w:hAnsi="Montserrat" w:cs="Times New Roman"/>
          <w:color w:val="333333"/>
          <w:sz w:val="21"/>
          <w:szCs w:val="21"/>
          <w:lang w:eastAsia="fr-FR"/>
        </w:rPr>
      </w:pPr>
      <w:r w:rsidRPr="0071064D">
        <w:rPr>
          <w:rFonts w:ascii="Montserrat" w:eastAsia="Times New Roman" w:hAnsi="Montserrat" w:cs="Times New Roman"/>
          <w:color w:val="333333"/>
          <w:sz w:val="21"/>
          <w:szCs w:val="21"/>
          <w:lang w:eastAsia="fr-FR"/>
        </w:rPr>
        <w:t>Le refus de l’association lauréate conduira à l’attribution éventuelle du prix dans les mêmes conditions à une autre association.</w:t>
      </w:r>
    </w:p>
    <w:p w14:paraId="1A66AC39" w14:textId="77777777" w:rsidR="0071064D" w:rsidRPr="0071064D" w:rsidRDefault="0071064D" w:rsidP="0071064D">
      <w:pPr>
        <w:shd w:val="clear" w:color="auto" w:fill="FFFFFF"/>
        <w:spacing w:before="150" w:after="0" w:line="240" w:lineRule="auto"/>
        <w:rPr>
          <w:rFonts w:ascii="Montserrat" w:eastAsia="Times New Roman" w:hAnsi="Montserrat" w:cs="Times New Roman"/>
          <w:color w:val="333333"/>
          <w:sz w:val="21"/>
          <w:szCs w:val="21"/>
          <w:lang w:eastAsia="fr-FR"/>
        </w:rPr>
      </w:pPr>
      <w:r w:rsidRPr="0071064D">
        <w:rPr>
          <w:rFonts w:ascii="Montserrat" w:eastAsia="Times New Roman" w:hAnsi="Montserrat" w:cs="Times New Roman"/>
          <w:color w:val="333333"/>
          <w:sz w:val="21"/>
          <w:szCs w:val="21"/>
          <w:lang w:eastAsia="fr-FR"/>
        </w:rPr>
        <w:t>Conformément aux procédures internes de Pfizer, en vue de respecter l’indépendance des associations, les montants des dons ne peuvent être supérieurs à </w:t>
      </w:r>
      <w:r w:rsidRPr="00A062B8">
        <w:rPr>
          <w:rFonts w:ascii="Montserrat" w:eastAsia="Times New Roman" w:hAnsi="Montserrat" w:cs="Times New Roman"/>
          <w:color w:val="333333"/>
          <w:sz w:val="21"/>
          <w:szCs w:val="21"/>
          <w:lang w:eastAsia="fr-FR"/>
        </w:rPr>
        <w:t>25 pour cent</w:t>
      </w:r>
      <w:r w:rsidRPr="0071064D">
        <w:rPr>
          <w:rFonts w:ascii="Montserrat" w:eastAsia="Times New Roman" w:hAnsi="Montserrat" w:cs="Times New Roman"/>
          <w:color w:val="333333"/>
          <w:sz w:val="21"/>
          <w:szCs w:val="21"/>
          <w:lang w:eastAsia="fr-FR"/>
        </w:rPr>
        <w:t> du budget annuel de l’association pour l’année en cours ou l’année suivante. Il est également précisé que le montant du prix ne pourra être inférieur à mille euros.</w:t>
      </w:r>
    </w:p>
    <w:p w14:paraId="6FE9C56B" w14:textId="77777777" w:rsidR="0071064D" w:rsidRPr="0071064D" w:rsidRDefault="0071064D" w:rsidP="0071064D">
      <w:pPr>
        <w:shd w:val="clear" w:color="auto" w:fill="FFFFFF"/>
        <w:spacing w:before="600" w:after="0" w:line="240" w:lineRule="auto"/>
        <w:outlineLvl w:val="3"/>
        <w:rPr>
          <w:rFonts w:ascii="Montserrat" w:eastAsia="Times New Roman" w:hAnsi="Montserrat" w:cs="Times New Roman"/>
          <w:color w:val="000000"/>
          <w:sz w:val="30"/>
          <w:szCs w:val="30"/>
          <w:lang w:eastAsia="fr-FR"/>
        </w:rPr>
      </w:pPr>
      <w:r w:rsidRPr="0071064D">
        <w:rPr>
          <w:rFonts w:ascii="Montserrat" w:eastAsia="Times New Roman" w:hAnsi="Montserrat" w:cs="Times New Roman"/>
          <w:color w:val="000000"/>
          <w:sz w:val="30"/>
          <w:szCs w:val="30"/>
          <w:lang w:eastAsia="fr-FR"/>
        </w:rPr>
        <w:t>Article 2 : Prix Pfizer des associations de patients : Candidatures</w:t>
      </w:r>
    </w:p>
    <w:p w14:paraId="76479B58" w14:textId="77777777" w:rsidR="0071064D" w:rsidRPr="0071064D" w:rsidRDefault="0071064D" w:rsidP="0071064D">
      <w:pPr>
        <w:shd w:val="clear" w:color="auto" w:fill="FFFFFF"/>
        <w:spacing w:before="150" w:after="0" w:line="240" w:lineRule="auto"/>
        <w:rPr>
          <w:rFonts w:ascii="Montserrat" w:eastAsia="Times New Roman" w:hAnsi="Montserrat" w:cs="Times New Roman"/>
          <w:color w:val="333333"/>
          <w:sz w:val="21"/>
          <w:szCs w:val="21"/>
          <w:lang w:eastAsia="fr-FR"/>
        </w:rPr>
      </w:pPr>
      <w:r w:rsidRPr="0071064D">
        <w:rPr>
          <w:rFonts w:ascii="Montserrat" w:eastAsia="Times New Roman" w:hAnsi="Montserrat" w:cs="Times New Roman"/>
          <w:color w:val="333333"/>
          <w:sz w:val="21"/>
          <w:szCs w:val="21"/>
          <w:lang w:eastAsia="fr-FR"/>
        </w:rPr>
        <w:t>Le prix s’adresse aux associations de patients régulièrement déclarées. On entend par associations de patients des organisations à but non lucratif, composées essentiellement de patients ou d’usagers du système de santé et / ou de personnels soignants, qui représentent les patients ou usagers du système de santé et / ou le personnel soignant et qui les défendent. Le projet doit être ou avoir été réalisé sur le territoire français.</w:t>
      </w:r>
    </w:p>
    <w:p w14:paraId="341F7A60" w14:textId="77777777" w:rsidR="0071064D" w:rsidRPr="0071064D" w:rsidRDefault="0071064D" w:rsidP="0071064D">
      <w:pPr>
        <w:shd w:val="clear" w:color="auto" w:fill="FFFFFF"/>
        <w:spacing w:before="150" w:after="0" w:line="240" w:lineRule="auto"/>
        <w:rPr>
          <w:rFonts w:ascii="Montserrat" w:eastAsia="Times New Roman" w:hAnsi="Montserrat" w:cs="Times New Roman"/>
          <w:color w:val="333333"/>
          <w:sz w:val="21"/>
          <w:szCs w:val="21"/>
          <w:lang w:eastAsia="fr-FR"/>
        </w:rPr>
      </w:pPr>
      <w:r w:rsidRPr="0071064D">
        <w:rPr>
          <w:rFonts w:ascii="Montserrat" w:eastAsia="Times New Roman" w:hAnsi="Montserrat" w:cs="Times New Roman"/>
          <w:color w:val="333333"/>
          <w:sz w:val="21"/>
          <w:szCs w:val="21"/>
          <w:lang w:eastAsia="fr-FR"/>
        </w:rPr>
        <w:t>Plusieurs dossiers peuvent être présentés par une même association mais une même association ne peut être lauréate qu’une fois.</w:t>
      </w:r>
    </w:p>
    <w:p w14:paraId="36A69502" w14:textId="77777777" w:rsidR="0071064D" w:rsidRPr="0071064D" w:rsidRDefault="0071064D" w:rsidP="0071064D">
      <w:pPr>
        <w:shd w:val="clear" w:color="auto" w:fill="FFFFFF"/>
        <w:spacing w:before="600" w:after="0" w:line="240" w:lineRule="auto"/>
        <w:outlineLvl w:val="3"/>
        <w:rPr>
          <w:rFonts w:ascii="Montserrat" w:eastAsia="Times New Roman" w:hAnsi="Montserrat" w:cs="Times New Roman"/>
          <w:color w:val="000000"/>
          <w:sz w:val="30"/>
          <w:szCs w:val="30"/>
          <w:lang w:eastAsia="fr-FR"/>
        </w:rPr>
      </w:pPr>
      <w:r w:rsidRPr="0071064D">
        <w:rPr>
          <w:rFonts w:ascii="Montserrat" w:eastAsia="Times New Roman" w:hAnsi="Montserrat" w:cs="Times New Roman"/>
          <w:color w:val="000000"/>
          <w:sz w:val="30"/>
          <w:szCs w:val="30"/>
          <w:lang w:eastAsia="fr-FR"/>
        </w:rPr>
        <w:t>Article 3 : Constitution du dossier de candidature</w:t>
      </w:r>
    </w:p>
    <w:p w14:paraId="2FAF494A" w14:textId="77777777" w:rsidR="0071064D" w:rsidRPr="0071064D" w:rsidRDefault="0071064D" w:rsidP="0071064D">
      <w:pPr>
        <w:shd w:val="clear" w:color="auto" w:fill="FFFFFF"/>
        <w:spacing w:before="150" w:after="0" w:line="240" w:lineRule="auto"/>
        <w:rPr>
          <w:rFonts w:ascii="Montserrat" w:eastAsia="Times New Roman" w:hAnsi="Montserrat" w:cs="Times New Roman"/>
          <w:color w:val="333333"/>
          <w:sz w:val="21"/>
          <w:szCs w:val="21"/>
          <w:lang w:eastAsia="fr-FR"/>
        </w:rPr>
      </w:pPr>
      <w:r w:rsidRPr="0071064D">
        <w:rPr>
          <w:rFonts w:ascii="Montserrat" w:eastAsia="Times New Roman" w:hAnsi="Montserrat" w:cs="Times New Roman"/>
          <w:color w:val="333333"/>
          <w:sz w:val="21"/>
          <w:szCs w:val="21"/>
          <w:lang w:eastAsia="fr-FR"/>
        </w:rPr>
        <w:t>L’association, doit compléter un dossier de candidature accessible via le bouton </w:t>
      </w:r>
      <w:r w:rsidRPr="0071064D">
        <w:rPr>
          <w:rFonts w:ascii="inherit" w:eastAsia="Times New Roman" w:hAnsi="inherit" w:cs="Times New Roman"/>
          <w:color w:val="333333"/>
          <w:sz w:val="21"/>
          <w:szCs w:val="21"/>
          <w:lang w:eastAsia="fr-FR"/>
        </w:rPr>
        <w:t>«</w:t>
      </w:r>
      <w:r w:rsidRPr="0071064D">
        <w:rPr>
          <w:rFonts w:ascii="Montserrat" w:eastAsia="Times New Roman" w:hAnsi="Montserrat" w:cs="Times New Roman"/>
          <w:color w:val="333333"/>
          <w:sz w:val="21"/>
          <w:szCs w:val="21"/>
          <w:lang w:eastAsia="fr-FR"/>
        </w:rPr>
        <w:t> Soumettre un projet </w:t>
      </w:r>
      <w:r w:rsidRPr="0071064D">
        <w:rPr>
          <w:rFonts w:ascii="inherit" w:eastAsia="Times New Roman" w:hAnsi="inherit" w:cs="Times New Roman"/>
          <w:color w:val="333333"/>
          <w:sz w:val="21"/>
          <w:szCs w:val="21"/>
          <w:lang w:eastAsia="fr-FR"/>
        </w:rPr>
        <w:t>»</w:t>
      </w:r>
      <w:r w:rsidRPr="0071064D">
        <w:rPr>
          <w:rFonts w:ascii="Montserrat" w:eastAsia="Times New Roman" w:hAnsi="Montserrat" w:cs="Times New Roman"/>
          <w:color w:val="333333"/>
          <w:sz w:val="21"/>
          <w:szCs w:val="21"/>
          <w:lang w:eastAsia="fr-FR"/>
        </w:rPr>
        <w:t xml:space="preserve"> à l’adresse </w:t>
      </w:r>
      <w:r w:rsidRPr="0071064D">
        <w:rPr>
          <w:rFonts w:ascii="Montserrat" w:eastAsia="Times New Roman" w:hAnsi="Montserrat" w:cs="Times New Roman"/>
          <w:color w:val="333333"/>
          <w:sz w:val="21"/>
          <w:szCs w:val="21"/>
          <w:lang w:eastAsia="fr-FR"/>
        </w:rPr>
        <w:lastRenderedPageBreak/>
        <w:t>suivante : </w:t>
      </w:r>
      <w:hyperlink r:id="rId4" w:history="1">
        <w:r w:rsidRPr="0071064D">
          <w:rPr>
            <w:rFonts w:ascii="inherit" w:eastAsia="Times New Roman" w:hAnsi="inherit" w:cs="Times New Roman"/>
            <w:color w:val="45A1E4"/>
            <w:sz w:val="21"/>
            <w:szCs w:val="21"/>
            <w:lang w:eastAsia="fr-FR"/>
          </w:rPr>
          <w:t>www.</w:t>
        </w:r>
        <w:r w:rsidRPr="0071064D">
          <w:rPr>
            <w:rFonts w:ascii="inherit" w:eastAsia="Times New Roman" w:hAnsi="inherit" w:cs="Times New Roman"/>
            <w:color w:val="45A1E4"/>
            <w:sz w:val="21"/>
            <w:szCs w:val="21"/>
            <w:u w:val="single"/>
            <w:lang w:eastAsia="fr-FR"/>
          </w:rPr>
          <w:t> </w:t>
        </w:r>
        <w:proofErr w:type="gramStart"/>
        <w:r w:rsidRPr="0071064D">
          <w:rPr>
            <w:rFonts w:ascii="inherit" w:eastAsia="Times New Roman" w:hAnsi="inherit" w:cs="Times New Roman"/>
            <w:color w:val="45A1E4"/>
            <w:sz w:val="21"/>
            <w:szCs w:val="21"/>
            <w:u w:val="single"/>
            <w:lang w:eastAsia="fr-FR"/>
          </w:rPr>
          <w:t>prix</w:t>
        </w:r>
        <w:proofErr w:type="gramEnd"/>
        <w:r w:rsidRPr="0071064D">
          <w:rPr>
            <w:rFonts w:ascii="inherit" w:eastAsia="Times New Roman" w:hAnsi="inherit" w:cs="Times New Roman"/>
            <w:color w:val="45A1E4"/>
            <w:sz w:val="21"/>
            <w:szCs w:val="21"/>
            <w:u w:val="single"/>
            <w:lang w:eastAsia="fr-FR"/>
          </w:rPr>
          <w:noBreakHyphen/>
          <w:t xml:space="preserve">associationsdepatients. </w:t>
        </w:r>
        <w:proofErr w:type="gramStart"/>
        <w:r w:rsidRPr="0071064D">
          <w:rPr>
            <w:rFonts w:ascii="inherit" w:eastAsia="Times New Roman" w:hAnsi="inherit" w:cs="Times New Roman"/>
            <w:color w:val="45A1E4"/>
            <w:sz w:val="21"/>
            <w:szCs w:val="21"/>
            <w:u w:val="single"/>
            <w:lang w:eastAsia="fr-FR"/>
          </w:rPr>
          <w:t>com</w:t>
        </w:r>
        <w:proofErr w:type="gramEnd"/>
      </w:hyperlink>
      <w:r w:rsidRPr="0071064D">
        <w:rPr>
          <w:rFonts w:ascii="inherit" w:eastAsia="Times New Roman" w:hAnsi="inherit" w:cs="Times New Roman"/>
          <w:color w:val="333333"/>
          <w:sz w:val="21"/>
          <w:szCs w:val="21"/>
          <w:lang w:eastAsia="fr-FR"/>
        </w:rPr>
        <w:br/>
      </w:r>
      <w:r w:rsidRPr="0071064D">
        <w:rPr>
          <w:rFonts w:ascii="Montserrat" w:eastAsia="Times New Roman" w:hAnsi="Montserrat" w:cs="Times New Roman"/>
          <w:color w:val="333333"/>
          <w:sz w:val="21"/>
          <w:szCs w:val="21"/>
          <w:lang w:eastAsia="fr-FR"/>
        </w:rPr>
        <w:t>L’association fournira également les éléments suivants sous format électronique :</w:t>
      </w:r>
    </w:p>
    <w:p w14:paraId="729B745F" w14:textId="77777777" w:rsidR="0071064D" w:rsidRPr="0071064D" w:rsidRDefault="0071064D" w:rsidP="0071064D">
      <w:pPr>
        <w:shd w:val="clear" w:color="auto" w:fill="FFFFFF"/>
        <w:spacing w:before="150" w:after="0" w:line="240" w:lineRule="auto"/>
        <w:rPr>
          <w:rFonts w:ascii="Montserrat" w:eastAsia="Times New Roman" w:hAnsi="Montserrat" w:cs="Times New Roman"/>
          <w:color w:val="333333"/>
          <w:sz w:val="21"/>
          <w:szCs w:val="21"/>
          <w:lang w:eastAsia="fr-FR"/>
        </w:rPr>
      </w:pPr>
      <w:r w:rsidRPr="0071064D">
        <w:rPr>
          <w:rFonts w:ascii="Montserrat" w:eastAsia="Times New Roman" w:hAnsi="Montserrat" w:cs="Times New Roman"/>
          <w:color w:val="333333"/>
          <w:sz w:val="21"/>
          <w:szCs w:val="21"/>
          <w:lang w:eastAsia="fr-FR"/>
        </w:rPr>
        <w:t>• Une copie de ses statuts datés, paraphés et signés (du mois de la candidature) par le Président ou toute personne habilitée à signer,</w:t>
      </w:r>
      <w:r w:rsidRPr="0071064D">
        <w:rPr>
          <w:rFonts w:ascii="inherit" w:eastAsia="Times New Roman" w:hAnsi="inherit" w:cs="Times New Roman"/>
          <w:color w:val="333333"/>
          <w:sz w:val="21"/>
          <w:szCs w:val="21"/>
          <w:lang w:eastAsia="fr-FR"/>
        </w:rPr>
        <w:br/>
      </w:r>
      <w:r w:rsidRPr="0071064D">
        <w:rPr>
          <w:rFonts w:ascii="Montserrat" w:eastAsia="Times New Roman" w:hAnsi="Montserrat" w:cs="Times New Roman"/>
          <w:color w:val="333333"/>
          <w:sz w:val="21"/>
          <w:szCs w:val="21"/>
          <w:lang w:eastAsia="fr-FR"/>
        </w:rPr>
        <w:t>• La publication au Journal Officiel,</w:t>
      </w:r>
      <w:r w:rsidRPr="0071064D">
        <w:rPr>
          <w:rFonts w:ascii="inherit" w:eastAsia="Times New Roman" w:hAnsi="inherit" w:cs="Times New Roman"/>
          <w:color w:val="333333"/>
          <w:sz w:val="21"/>
          <w:szCs w:val="21"/>
          <w:lang w:eastAsia="fr-FR"/>
        </w:rPr>
        <w:br/>
      </w:r>
      <w:r w:rsidRPr="0071064D">
        <w:rPr>
          <w:rFonts w:ascii="Montserrat" w:eastAsia="Times New Roman" w:hAnsi="Montserrat" w:cs="Times New Roman"/>
          <w:color w:val="333333"/>
          <w:sz w:val="21"/>
          <w:szCs w:val="21"/>
          <w:lang w:eastAsia="fr-FR"/>
        </w:rPr>
        <w:t>• Le récépissé de modification (ex. changement d’adresse, bureau ou autre) s’il y a lieu,</w:t>
      </w:r>
      <w:r w:rsidRPr="0071064D">
        <w:rPr>
          <w:rFonts w:ascii="inherit" w:eastAsia="Times New Roman" w:hAnsi="inherit" w:cs="Times New Roman"/>
          <w:color w:val="333333"/>
          <w:sz w:val="21"/>
          <w:szCs w:val="21"/>
          <w:lang w:eastAsia="fr-FR"/>
        </w:rPr>
        <w:br/>
      </w:r>
      <w:r w:rsidRPr="0071064D">
        <w:rPr>
          <w:rFonts w:ascii="Montserrat" w:eastAsia="Times New Roman" w:hAnsi="Montserrat" w:cs="Times New Roman"/>
          <w:color w:val="333333"/>
          <w:sz w:val="21"/>
          <w:szCs w:val="21"/>
          <w:lang w:eastAsia="fr-FR"/>
        </w:rPr>
        <w:t>• L’attestation de composition du bureau signée et datée (du mois de la candidature) par le Président ou toute personne habilitée à signer,</w:t>
      </w:r>
      <w:r w:rsidRPr="0071064D">
        <w:rPr>
          <w:rFonts w:ascii="inherit" w:eastAsia="Times New Roman" w:hAnsi="inherit" w:cs="Times New Roman"/>
          <w:color w:val="333333"/>
          <w:sz w:val="21"/>
          <w:szCs w:val="21"/>
          <w:lang w:eastAsia="fr-FR"/>
        </w:rPr>
        <w:br/>
      </w:r>
      <w:r w:rsidRPr="0071064D">
        <w:rPr>
          <w:rFonts w:ascii="Montserrat" w:eastAsia="Times New Roman" w:hAnsi="Montserrat" w:cs="Times New Roman"/>
          <w:color w:val="333333"/>
          <w:sz w:val="21"/>
          <w:szCs w:val="21"/>
          <w:lang w:eastAsia="fr-FR"/>
        </w:rPr>
        <w:t>• Le total du budget annuel de l’association (pour l’année en cours ou l’année suivante).</w:t>
      </w:r>
    </w:p>
    <w:p w14:paraId="50CC4E35" w14:textId="529C7BD3" w:rsidR="0071064D" w:rsidRPr="0071064D" w:rsidRDefault="0071064D" w:rsidP="0071064D">
      <w:pPr>
        <w:shd w:val="clear" w:color="auto" w:fill="FFFFFF"/>
        <w:spacing w:before="150" w:after="0" w:line="240" w:lineRule="auto"/>
        <w:rPr>
          <w:rFonts w:ascii="Montserrat" w:eastAsia="Times New Roman" w:hAnsi="Montserrat" w:cs="Times New Roman"/>
          <w:color w:val="333333"/>
          <w:sz w:val="21"/>
          <w:szCs w:val="21"/>
          <w:lang w:eastAsia="fr-FR"/>
        </w:rPr>
      </w:pPr>
      <w:r w:rsidRPr="0071064D">
        <w:rPr>
          <w:rFonts w:ascii="Montserrat" w:eastAsia="Times New Roman" w:hAnsi="Montserrat" w:cs="Times New Roman"/>
          <w:color w:val="333333"/>
          <w:sz w:val="21"/>
          <w:szCs w:val="21"/>
          <w:lang w:eastAsia="fr-FR"/>
        </w:rPr>
        <w:t>Si le dossier de candidature n’est pas complété par le président de l’association, une lettre signée par le président ou toute personne habilitée attestant que la personne complétant le dossier de candidature est dûment habilitée pour ce faire devra être jointe au dossier de candidature. Seules les candidatures envoyées sous format électronique seront recevables. La date limite de dépôt des dossiers de candidature est fixée au </w:t>
      </w:r>
      <w:r w:rsidR="00A062B8">
        <w:rPr>
          <w:rFonts w:ascii="Montserrat" w:eastAsia="Times New Roman" w:hAnsi="Montserrat" w:cs="Times New Roman"/>
          <w:color w:val="333333"/>
          <w:sz w:val="21"/>
          <w:szCs w:val="21"/>
          <w:lang w:eastAsia="fr-FR"/>
        </w:rPr>
        <w:t>12 septembre 2022</w:t>
      </w:r>
      <w:r w:rsidRPr="0071064D">
        <w:rPr>
          <w:rFonts w:ascii="Montserrat" w:eastAsia="Times New Roman" w:hAnsi="Montserrat" w:cs="Times New Roman"/>
          <w:color w:val="333333"/>
          <w:sz w:val="21"/>
          <w:szCs w:val="21"/>
          <w:lang w:eastAsia="fr-FR"/>
        </w:rPr>
        <w:t>. Tout dossier non complet à cette date ne sera pas examiné.</w:t>
      </w:r>
    </w:p>
    <w:p w14:paraId="48E11E18" w14:textId="77777777" w:rsidR="0071064D" w:rsidRPr="0071064D" w:rsidRDefault="0071064D" w:rsidP="0071064D">
      <w:pPr>
        <w:shd w:val="clear" w:color="auto" w:fill="FFFFFF"/>
        <w:spacing w:before="600" w:after="0" w:line="240" w:lineRule="auto"/>
        <w:outlineLvl w:val="3"/>
        <w:rPr>
          <w:rFonts w:ascii="Montserrat" w:eastAsia="Times New Roman" w:hAnsi="Montserrat" w:cs="Times New Roman"/>
          <w:color w:val="000000"/>
          <w:sz w:val="30"/>
          <w:szCs w:val="30"/>
          <w:lang w:eastAsia="fr-FR"/>
        </w:rPr>
      </w:pPr>
      <w:r w:rsidRPr="0071064D">
        <w:rPr>
          <w:rFonts w:ascii="Montserrat" w:eastAsia="Times New Roman" w:hAnsi="Montserrat" w:cs="Times New Roman"/>
          <w:color w:val="000000"/>
          <w:sz w:val="30"/>
          <w:szCs w:val="30"/>
          <w:lang w:eastAsia="fr-FR"/>
        </w:rPr>
        <w:t>Article 4 : Critères de sélection</w:t>
      </w:r>
    </w:p>
    <w:p w14:paraId="7F4C6C8F" w14:textId="77777777" w:rsidR="0071064D" w:rsidRPr="0071064D" w:rsidRDefault="0071064D" w:rsidP="0071064D">
      <w:pPr>
        <w:shd w:val="clear" w:color="auto" w:fill="FFFFFF"/>
        <w:spacing w:before="150" w:after="0" w:line="240" w:lineRule="auto"/>
        <w:rPr>
          <w:rFonts w:ascii="Montserrat" w:eastAsia="Times New Roman" w:hAnsi="Montserrat" w:cs="Times New Roman"/>
          <w:color w:val="333333"/>
          <w:sz w:val="21"/>
          <w:szCs w:val="21"/>
          <w:lang w:eastAsia="fr-FR"/>
        </w:rPr>
      </w:pPr>
      <w:r w:rsidRPr="0071064D">
        <w:rPr>
          <w:rFonts w:ascii="Montserrat" w:eastAsia="Times New Roman" w:hAnsi="Montserrat" w:cs="Times New Roman"/>
          <w:color w:val="333333"/>
          <w:sz w:val="21"/>
          <w:szCs w:val="21"/>
          <w:lang w:eastAsia="fr-FR"/>
        </w:rPr>
        <w:t>Pour délibérer le jury se basera sur les critères suivants :</w:t>
      </w:r>
    </w:p>
    <w:p w14:paraId="31EDB518" w14:textId="77777777" w:rsidR="0071064D" w:rsidRPr="0071064D" w:rsidRDefault="0071064D" w:rsidP="0071064D">
      <w:pPr>
        <w:shd w:val="clear" w:color="auto" w:fill="FFFFFF"/>
        <w:spacing w:before="150" w:after="0" w:line="240" w:lineRule="auto"/>
        <w:rPr>
          <w:rFonts w:ascii="Montserrat" w:eastAsia="Times New Roman" w:hAnsi="Montserrat" w:cs="Times New Roman"/>
          <w:color w:val="333333"/>
          <w:sz w:val="21"/>
          <w:szCs w:val="21"/>
          <w:lang w:eastAsia="fr-FR"/>
        </w:rPr>
      </w:pPr>
      <w:r w:rsidRPr="0071064D">
        <w:rPr>
          <w:rFonts w:ascii="Montserrat" w:eastAsia="Times New Roman" w:hAnsi="Montserrat" w:cs="Times New Roman"/>
          <w:color w:val="333333"/>
          <w:sz w:val="21"/>
          <w:szCs w:val="21"/>
          <w:lang w:eastAsia="fr-FR"/>
        </w:rPr>
        <w:t>• Intérêt et impact du projet pour le patient (retentissement)</w:t>
      </w:r>
      <w:r w:rsidRPr="0071064D">
        <w:rPr>
          <w:rFonts w:ascii="inherit" w:eastAsia="Times New Roman" w:hAnsi="inherit" w:cs="Times New Roman"/>
          <w:color w:val="333333"/>
          <w:sz w:val="21"/>
          <w:szCs w:val="21"/>
          <w:lang w:eastAsia="fr-FR"/>
        </w:rPr>
        <w:br/>
      </w:r>
      <w:r w:rsidRPr="0071064D">
        <w:rPr>
          <w:rFonts w:ascii="Montserrat" w:eastAsia="Times New Roman" w:hAnsi="Montserrat" w:cs="Times New Roman"/>
          <w:color w:val="333333"/>
          <w:sz w:val="21"/>
          <w:szCs w:val="21"/>
          <w:lang w:eastAsia="fr-FR"/>
        </w:rPr>
        <w:t>• Capacité de l’association à proposer un format innovant,</w:t>
      </w:r>
      <w:r w:rsidRPr="0071064D">
        <w:rPr>
          <w:rFonts w:ascii="inherit" w:eastAsia="Times New Roman" w:hAnsi="inherit" w:cs="Times New Roman"/>
          <w:color w:val="333333"/>
          <w:sz w:val="21"/>
          <w:szCs w:val="21"/>
          <w:lang w:eastAsia="fr-FR"/>
        </w:rPr>
        <w:br/>
      </w:r>
      <w:r w:rsidRPr="0071064D">
        <w:rPr>
          <w:rFonts w:ascii="Montserrat" w:eastAsia="Times New Roman" w:hAnsi="Montserrat" w:cs="Times New Roman"/>
          <w:color w:val="333333"/>
          <w:sz w:val="21"/>
          <w:szCs w:val="21"/>
          <w:lang w:eastAsia="fr-FR"/>
        </w:rPr>
        <w:t>• Capacité à être modélisé dans d’autres contextes (pathologies…),</w:t>
      </w:r>
      <w:r w:rsidRPr="0071064D">
        <w:rPr>
          <w:rFonts w:ascii="inherit" w:eastAsia="Times New Roman" w:hAnsi="inherit" w:cs="Times New Roman"/>
          <w:color w:val="333333"/>
          <w:sz w:val="21"/>
          <w:szCs w:val="21"/>
          <w:lang w:eastAsia="fr-FR"/>
        </w:rPr>
        <w:br/>
      </w:r>
      <w:r w:rsidRPr="0071064D">
        <w:rPr>
          <w:rFonts w:ascii="Montserrat" w:eastAsia="Times New Roman" w:hAnsi="Montserrat" w:cs="Times New Roman"/>
          <w:color w:val="333333"/>
          <w:sz w:val="21"/>
          <w:szCs w:val="21"/>
          <w:lang w:eastAsia="fr-FR"/>
        </w:rPr>
        <w:t>• Implication d’autres acteurs dans le projet (approche collaborative),</w:t>
      </w:r>
      <w:r w:rsidRPr="0071064D">
        <w:rPr>
          <w:rFonts w:ascii="inherit" w:eastAsia="Times New Roman" w:hAnsi="inherit" w:cs="Times New Roman"/>
          <w:color w:val="333333"/>
          <w:sz w:val="21"/>
          <w:szCs w:val="21"/>
          <w:lang w:eastAsia="fr-FR"/>
        </w:rPr>
        <w:br/>
      </w:r>
      <w:r w:rsidRPr="0071064D">
        <w:rPr>
          <w:rFonts w:ascii="Montserrat" w:eastAsia="Times New Roman" w:hAnsi="Montserrat" w:cs="Times New Roman"/>
          <w:color w:val="333333"/>
          <w:sz w:val="21"/>
          <w:szCs w:val="21"/>
          <w:lang w:eastAsia="fr-FR"/>
        </w:rPr>
        <w:t>• Originalité du projet.</w:t>
      </w:r>
    </w:p>
    <w:p w14:paraId="07491909" w14:textId="77777777" w:rsidR="0071064D" w:rsidRPr="0071064D" w:rsidRDefault="0071064D" w:rsidP="0071064D">
      <w:pPr>
        <w:shd w:val="clear" w:color="auto" w:fill="FFFFFF"/>
        <w:spacing w:before="150" w:after="0" w:line="240" w:lineRule="auto"/>
        <w:rPr>
          <w:rFonts w:ascii="Montserrat" w:eastAsia="Times New Roman" w:hAnsi="Montserrat" w:cs="Times New Roman"/>
          <w:color w:val="333333"/>
          <w:sz w:val="21"/>
          <w:szCs w:val="21"/>
          <w:lang w:eastAsia="fr-FR"/>
        </w:rPr>
      </w:pPr>
      <w:r w:rsidRPr="0071064D">
        <w:rPr>
          <w:rFonts w:ascii="Montserrat" w:eastAsia="Times New Roman" w:hAnsi="Montserrat" w:cs="Times New Roman"/>
          <w:color w:val="333333"/>
          <w:sz w:val="21"/>
          <w:szCs w:val="21"/>
          <w:lang w:eastAsia="fr-FR"/>
        </w:rPr>
        <w:t>Seront considérés comme non recevables et en conséquence ne seront pas soumis à l’examen du Jury :</w:t>
      </w:r>
      <w:r w:rsidRPr="0071064D">
        <w:rPr>
          <w:rFonts w:ascii="inherit" w:eastAsia="Times New Roman" w:hAnsi="inherit" w:cs="Times New Roman"/>
          <w:color w:val="333333"/>
          <w:sz w:val="21"/>
          <w:szCs w:val="21"/>
          <w:lang w:eastAsia="fr-FR"/>
        </w:rPr>
        <w:br/>
      </w:r>
      <w:r w:rsidRPr="0071064D">
        <w:rPr>
          <w:rFonts w:ascii="Montserrat" w:eastAsia="Times New Roman" w:hAnsi="Montserrat" w:cs="Times New Roman"/>
          <w:color w:val="333333"/>
          <w:sz w:val="21"/>
          <w:szCs w:val="21"/>
          <w:lang w:eastAsia="fr-FR"/>
        </w:rPr>
        <w:t>- tout envoi adressé après la date limite d’envoi des dossiers mentionnée ou émanant d’une personne n’ayant pas la qualité pour participer,</w:t>
      </w:r>
      <w:r w:rsidRPr="0071064D">
        <w:rPr>
          <w:rFonts w:ascii="inherit" w:eastAsia="Times New Roman" w:hAnsi="inherit" w:cs="Times New Roman"/>
          <w:color w:val="333333"/>
          <w:sz w:val="21"/>
          <w:szCs w:val="21"/>
          <w:lang w:eastAsia="fr-FR"/>
        </w:rPr>
        <w:br/>
      </w:r>
      <w:r w:rsidRPr="0071064D">
        <w:rPr>
          <w:rFonts w:ascii="Montserrat" w:eastAsia="Times New Roman" w:hAnsi="Montserrat" w:cs="Times New Roman"/>
          <w:color w:val="333333"/>
          <w:sz w:val="21"/>
          <w:szCs w:val="21"/>
          <w:lang w:eastAsia="fr-FR"/>
        </w:rPr>
        <w:t>- toute inscription incomplète, inexacte,</w:t>
      </w:r>
      <w:r w:rsidRPr="0071064D">
        <w:rPr>
          <w:rFonts w:ascii="inherit" w:eastAsia="Times New Roman" w:hAnsi="inherit" w:cs="Times New Roman"/>
          <w:color w:val="333333"/>
          <w:sz w:val="21"/>
          <w:szCs w:val="21"/>
          <w:lang w:eastAsia="fr-FR"/>
        </w:rPr>
        <w:br/>
      </w:r>
      <w:r w:rsidRPr="0071064D">
        <w:rPr>
          <w:rFonts w:ascii="Montserrat" w:eastAsia="Times New Roman" w:hAnsi="Montserrat" w:cs="Times New Roman"/>
          <w:color w:val="333333"/>
          <w:sz w:val="21"/>
          <w:szCs w:val="21"/>
          <w:lang w:eastAsia="fr-FR"/>
        </w:rPr>
        <w:t>- tout dossier présentant un projet sans lien direct avec les dispositions de l’article 4.</w:t>
      </w:r>
    </w:p>
    <w:p w14:paraId="1A523468" w14:textId="77777777" w:rsidR="0071064D" w:rsidRPr="0071064D" w:rsidRDefault="0071064D" w:rsidP="0071064D">
      <w:pPr>
        <w:shd w:val="clear" w:color="auto" w:fill="FFFFFF"/>
        <w:spacing w:before="150" w:after="0" w:line="240" w:lineRule="auto"/>
        <w:rPr>
          <w:rFonts w:ascii="Montserrat" w:eastAsia="Times New Roman" w:hAnsi="Montserrat" w:cs="Times New Roman"/>
          <w:color w:val="333333"/>
          <w:sz w:val="21"/>
          <w:szCs w:val="21"/>
          <w:lang w:eastAsia="fr-FR"/>
        </w:rPr>
      </w:pPr>
      <w:r w:rsidRPr="0071064D">
        <w:rPr>
          <w:rFonts w:ascii="Montserrat" w:eastAsia="Times New Roman" w:hAnsi="Montserrat" w:cs="Times New Roman"/>
          <w:color w:val="333333"/>
          <w:sz w:val="21"/>
          <w:szCs w:val="21"/>
          <w:lang w:eastAsia="fr-FR"/>
        </w:rPr>
        <w:t>Le jury examine les projets et se réserve le droit de refuser un projet ne respectant pas les critères. Le jury établira une note selon une grille de critères communs. Les résultats seront communiqués par écrit à l’ensemble des candidats par voie électronique.</w:t>
      </w:r>
    </w:p>
    <w:p w14:paraId="5EB12DDB" w14:textId="77777777" w:rsidR="0071064D" w:rsidRPr="0071064D" w:rsidRDefault="0071064D" w:rsidP="0071064D">
      <w:pPr>
        <w:shd w:val="clear" w:color="auto" w:fill="FFFFFF"/>
        <w:spacing w:before="600" w:after="0" w:line="240" w:lineRule="auto"/>
        <w:outlineLvl w:val="3"/>
        <w:rPr>
          <w:rFonts w:ascii="Montserrat" w:eastAsia="Times New Roman" w:hAnsi="Montserrat" w:cs="Times New Roman"/>
          <w:color w:val="000000"/>
          <w:sz w:val="30"/>
          <w:szCs w:val="30"/>
          <w:lang w:eastAsia="fr-FR"/>
        </w:rPr>
      </w:pPr>
      <w:r w:rsidRPr="0071064D">
        <w:rPr>
          <w:rFonts w:ascii="Montserrat" w:eastAsia="Times New Roman" w:hAnsi="Montserrat" w:cs="Times New Roman"/>
          <w:color w:val="000000"/>
          <w:sz w:val="30"/>
          <w:szCs w:val="30"/>
          <w:lang w:eastAsia="fr-FR"/>
        </w:rPr>
        <w:t>Article 5 : Engagements des lauréats</w:t>
      </w:r>
    </w:p>
    <w:p w14:paraId="4E390D9D" w14:textId="3DEDD0FF" w:rsidR="0071064D" w:rsidRPr="0071064D" w:rsidRDefault="0071064D" w:rsidP="0071064D">
      <w:pPr>
        <w:shd w:val="clear" w:color="auto" w:fill="FFFFFF"/>
        <w:spacing w:before="150" w:after="0" w:line="240" w:lineRule="auto"/>
        <w:rPr>
          <w:rFonts w:ascii="Montserrat" w:eastAsia="Times New Roman" w:hAnsi="Montserrat" w:cs="Times New Roman"/>
          <w:color w:val="333333"/>
          <w:sz w:val="21"/>
          <w:szCs w:val="21"/>
          <w:lang w:eastAsia="fr-FR"/>
        </w:rPr>
      </w:pPr>
      <w:r w:rsidRPr="0071064D">
        <w:rPr>
          <w:rFonts w:ascii="Montserrat" w:eastAsia="Times New Roman" w:hAnsi="Montserrat" w:cs="Times New Roman"/>
          <w:color w:val="333333"/>
          <w:sz w:val="21"/>
          <w:szCs w:val="21"/>
          <w:lang w:eastAsia="fr-FR"/>
        </w:rPr>
        <w:t>Les lauréats s’engagent à présenter pendant cinq minutes (en présentiel ou par visio</w:t>
      </w:r>
      <w:r w:rsidRPr="0071064D">
        <w:rPr>
          <w:rFonts w:ascii="Montserrat" w:eastAsia="Times New Roman" w:hAnsi="Montserrat" w:cs="Times New Roman"/>
          <w:color w:val="333333"/>
          <w:sz w:val="21"/>
          <w:szCs w:val="21"/>
          <w:lang w:eastAsia="fr-FR"/>
        </w:rPr>
        <w:noBreakHyphen/>
        <w:t>conférence si les circonstances l’exigent) les objectifs et les caractéristiques de leur projet lors de la 1</w:t>
      </w:r>
      <w:r w:rsidR="00A062B8">
        <w:rPr>
          <w:rFonts w:ascii="Montserrat" w:eastAsia="Times New Roman" w:hAnsi="Montserrat" w:cs="Times New Roman"/>
          <w:color w:val="333333"/>
          <w:sz w:val="21"/>
          <w:szCs w:val="21"/>
          <w:lang w:eastAsia="fr-FR"/>
        </w:rPr>
        <w:t>5</w:t>
      </w:r>
      <w:r w:rsidRPr="0071064D">
        <w:rPr>
          <w:rFonts w:ascii="inherit" w:eastAsia="Times New Roman" w:hAnsi="inherit" w:cs="Times New Roman"/>
          <w:color w:val="333333"/>
          <w:sz w:val="16"/>
          <w:szCs w:val="16"/>
          <w:vertAlign w:val="superscript"/>
          <w:lang w:eastAsia="fr-FR"/>
        </w:rPr>
        <w:t>e</w:t>
      </w:r>
      <w:r w:rsidRPr="0071064D">
        <w:rPr>
          <w:rFonts w:ascii="Montserrat" w:eastAsia="Times New Roman" w:hAnsi="Montserrat" w:cs="Times New Roman"/>
          <w:color w:val="333333"/>
          <w:sz w:val="21"/>
          <w:szCs w:val="21"/>
          <w:lang w:eastAsia="fr-FR"/>
        </w:rPr>
        <w:t> édition du Forum Patients Pfizer au cours de laquelle les prix seront remis et à faire part de l’état d’avancement de leur projet à un an. Les lauréats s’engagent à présenter leur projet dans un film réalisé par Pfizer ou un de ses prestataires à des fins de communication externe sur ses réseaux sociaux.</w:t>
      </w:r>
    </w:p>
    <w:p w14:paraId="7DCC1ED1" w14:textId="77777777" w:rsidR="0071064D" w:rsidRPr="0071064D" w:rsidRDefault="0071064D" w:rsidP="0071064D">
      <w:pPr>
        <w:shd w:val="clear" w:color="auto" w:fill="FFFFFF"/>
        <w:spacing w:before="150" w:after="0" w:line="240" w:lineRule="auto"/>
        <w:rPr>
          <w:rFonts w:ascii="Montserrat" w:eastAsia="Times New Roman" w:hAnsi="Montserrat" w:cs="Times New Roman"/>
          <w:color w:val="333333"/>
          <w:sz w:val="21"/>
          <w:szCs w:val="21"/>
          <w:lang w:eastAsia="fr-FR"/>
        </w:rPr>
      </w:pPr>
      <w:r w:rsidRPr="0071064D">
        <w:rPr>
          <w:rFonts w:ascii="Montserrat" w:eastAsia="Times New Roman" w:hAnsi="Montserrat" w:cs="Times New Roman"/>
          <w:color w:val="333333"/>
          <w:sz w:val="21"/>
          <w:szCs w:val="21"/>
          <w:lang w:eastAsia="fr-FR"/>
        </w:rPr>
        <w:t xml:space="preserve">Les lauréats autorisent Pfizer à utiliser pendant une durée de trois ans leur nom, les photographies prises lors de la remise du prix, les coordonnées complètes </w:t>
      </w:r>
      <w:r w:rsidRPr="0071064D">
        <w:rPr>
          <w:rFonts w:ascii="Montserrat" w:eastAsia="Times New Roman" w:hAnsi="Montserrat" w:cs="Times New Roman"/>
          <w:color w:val="333333"/>
          <w:sz w:val="21"/>
          <w:szCs w:val="21"/>
          <w:lang w:eastAsia="fr-FR"/>
        </w:rPr>
        <w:lastRenderedPageBreak/>
        <w:t>et la description qu’ils auront fournie de leur projet, par voie de citation, mention, reproduction et représentation dans le cadre d’actions d’information et de communication interne ou externe liées au Prix, y compris sur le site Internet de Pfizer, à titre gracieux. Ils signeront une autorisation d’utilisation de leur image en même temps que le contrat de don.</w:t>
      </w:r>
    </w:p>
    <w:p w14:paraId="1AC72F84" w14:textId="77777777" w:rsidR="0071064D" w:rsidRPr="0071064D" w:rsidRDefault="0071064D" w:rsidP="0071064D">
      <w:pPr>
        <w:shd w:val="clear" w:color="auto" w:fill="FFFFFF"/>
        <w:spacing w:before="150" w:after="0" w:line="240" w:lineRule="auto"/>
        <w:rPr>
          <w:rFonts w:ascii="Montserrat" w:eastAsia="Times New Roman" w:hAnsi="Montserrat" w:cs="Times New Roman"/>
          <w:color w:val="333333"/>
          <w:sz w:val="21"/>
          <w:szCs w:val="21"/>
          <w:lang w:eastAsia="fr-FR"/>
        </w:rPr>
      </w:pPr>
      <w:r w:rsidRPr="0071064D">
        <w:rPr>
          <w:rFonts w:ascii="Montserrat" w:eastAsia="Times New Roman" w:hAnsi="Montserrat" w:cs="Times New Roman"/>
          <w:color w:val="333333"/>
          <w:sz w:val="21"/>
          <w:szCs w:val="21"/>
          <w:lang w:eastAsia="fr-FR"/>
        </w:rPr>
        <w:t>Conformément à l’article L. 1453–1 du code de la santé publique, </w:t>
      </w:r>
      <w:r w:rsidRPr="00F37F24">
        <w:rPr>
          <w:rFonts w:ascii="Montserrat" w:eastAsia="Times New Roman" w:hAnsi="Montserrat" w:cs="Times New Roman"/>
          <w:color w:val="333333"/>
          <w:sz w:val="21"/>
          <w:szCs w:val="21"/>
          <w:lang w:eastAsia="fr-FR"/>
        </w:rPr>
        <w:t>PFIZER</w:t>
      </w:r>
      <w:r w:rsidRPr="0071064D">
        <w:rPr>
          <w:rFonts w:ascii="Montserrat" w:eastAsia="Times New Roman" w:hAnsi="Montserrat" w:cs="Times New Roman"/>
          <w:color w:val="333333"/>
          <w:sz w:val="21"/>
          <w:szCs w:val="21"/>
          <w:lang w:eastAsia="fr-FR"/>
        </w:rPr>
        <w:t> rendra publiques l’existence du contrat de don qui sera signé avec les associations lauréates, ainsi que les informations y afférentes, telles que fixées par la réglementation. De même </w:t>
      </w:r>
      <w:r w:rsidRPr="00F37F24">
        <w:rPr>
          <w:rFonts w:ascii="Montserrat" w:eastAsia="Times New Roman" w:hAnsi="Montserrat" w:cs="Times New Roman"/>
          <w:color w:val="333333"/>
          <w:sz w:val="21"/>
          <w:szCs w:val="21"/>
          <w:lang w:eastAsia="fr-FR"/>
        </w:rPr>
        <w:t>PFIZER</w:t>
      </w:r>
      <w:r w:rsidRPr="0071064D">
        <w:rPr>
          <w:rFonts w:ascii="Montserrat" w:eastAsia="Times New Roman" w:hAnsi="Montserrat" w:cs="Times New Roman"/>
          <w:color w:val="333333"/>
          <w:sz w:val="21"/>
          <w:szCs w:val="21"/>
          <w:lang w:eastAsia="fr-FR"/>
        </w:rPr>
        <w:t> procédera à la publication de la liste des associations de patients qu’elle soutient et le montant des aides qu’elle a procurées et ce conformément au Code de bonnes pratiques de l’</w:t>
      </w:r>
      <w:r w:rsidRPr="00F37F24">
        <w:rPr>
          <w:rFonts w:ascii="Montserrat" w:eastAsia="Times New Roman" w:hAnsi="Montserrat" w:cs="Times New Roman"/>
          <w:color w:val="333333"/>
          <w:sz w:val="21"/>
          <w:szCs w:val="21"/>
          <w:lang w:eastAsia="fr-FR"/>
        </w:rPr>
        <w:t>EFPIA</w:t>
      </w:r>
      <w:r w:rsidRPr="0071064D">
        <w:rPr>
          <w:rFonts w:ascii="Montserrat" w:eastAsia="Times New Roman" w:hAnsi="Montserrat" w:cs="Times New Roman"/>
          <w:color w:val="333333"/>
          <w:sz w:val="21"/>
          <w:szCs w:val="21"/>
          <w:lang w:eastAsia="fr-FR"/>
        </w:rPr>
        <w:t> relatif aux relations entre l’industrie pharmaceutique et les associations de patients.</w:t>
      </w:r>
    </w:p>
    <w:p w14:paraId="66768A88" w14:textId="77777777" w:rsidR="0071064D" w:rsidRPr="0071064D" w:rsidRDefault="0071064D" w:rsidP="0071064D">
      <w:pPr>
        <w:shd w:val="clear" w:color="auto" w:fill="FFFFFF"/>
        <w:spacing w:before="600" w:after="0" w:line="240" w:lineRule="auto"/>
        <w:outlineLvl w:val="3"/>
        <w:rPr>
          <w:rFonts w:ascii="Montserrat" w:eastAsia="Times New Roman" w:hAnsi="Montserrat" w:cs="Times New Roman"/>
          <w:color w:val="000000"/>
          <w:sz w:val="30"/>
          <w:szCs w:val="30"/>
          <w:lang w:eastAsia="fr-FR"/>
        </w:rPr>
      </w:pPr>
      <w:r w:rsidRPr="0071064D">
        <w:rPr>
          <w:rFonts w:ascii="Montserrat" w:eastAsia="Times New Roman" w:hAnsi="Montserrat" w:cs="Times New Roman"/>
          <w:color w:val="000000"/>
          <w:sz w:val="30"/>
          <w:szCs w:val="30"/>
          <w:lang w:eastAsia="fr-FR"/>
        </w:rPr>
        <w:t>Article 6 : Le jury</w:t>
      </w:r>
    </w:p>
    <w:p w14:paraId="6CAD6A5B" w14:textId="77777777" w:rsidR="0071064D" w:rsidRPr="0071064D" w:rsidRDefault="0071064D" w:rsidP="0071064D">
      <w:pPr>
        <w:shd w:val="clear" w:color="auto" w:fill="FFFFFF"/>
        <w:spacing w:before="150" w:after="0" w:line="240" w:lineRule="auto"/>
        <w:rPr>
          <w:rFonts w:ascii="Montserrat" w:eastAsia="Times New Roman" w:hAnsi="Montserrat" w:cs="Times New Roman"/>
          <w:color w:val="333333"/>
          <w:sz w:val="21"/>
          <w:szCs w:val="21"/>
          <w:lang w:eastAsia="fr-FR"/>
        </w:rPr>
      </w:pPr>
      <w:r w:rsidRPr="0071064D">
        <w:rPr>
          <w:rFonts w:ascii="Montserrat" w:eastAsia="Times New Roman" w:hAnsi="Montserrat" w:cs="Times New Roman"/>
          <w:color w:val="333333"/>
          <w:sz w:val="21"/>
          <w:szCs w:val="21"/>
          <w:lang w:eastAsia="fr-FR"/>
        </w:rPr>
        <w:t>Le jury sera composé d’experts dans les domaines en lien avec le Prix. Ils peuvent être : représentants d’associations de patients ou d’usagers, experts de la démocratie sanitaire, professionnels de santé, experts des nouvelles technologies, professionnel de la communication, représentants de la vie locale.</w:t>
      </w:r>
    </w:p>
    <w:p w14:paraId="53D614ED" w14:textId="77777777" w:rsidR="0071064D" w:rsidRPr="0071064D" w:rsidRDefault="0071064D" w:rsidP="0071064D">
      <w:pPr>
        <w:shd w:val="clear" w:color="auto" w:fill="FFFFFF"/>
        <w:spacing w:before="150" w:after="0" w:line="240" w:lineRule="auto"/>
        <w:rPr>
          <w:rFonts w:ascii="Montserrat" w:eastAsia="Times New Roman" w:hAnsi="Montserrat" w:cs="Times New Roman"/>
          <w:color w:val="333333"/>
          <w:sz w:val="21"/>
          <w:szCs w:val="21"/>
          <w:lang w:eastAsia="fr-FR"/>
        </w:rPr>
      </w:pPr>
      <w:r w:rsidRPr="0071064D">
        <w:rPr>
          <w:rFonts w:ascii="Montserrat" w:eastAsia="Times New Roman" w:hAnsi="Montserrat" w:cs="Times New Roman"/>
          <w:color w:val="333333"/>
          <w:sz w:val="21"/>
          <w:szCs w:val="21"/>
          <w:lang w:eastAsia="fr-FR"/>
        </w:rPr>
        <w:t>Un président de séance sera désigné. En cas de partage des voix, la voix du président du séance comptera double. Aucun quorum n’est exigé. Dans l’hypothèse où un membre du jury aurait un conflit d’intérêt, il ne participera pas au vote dans la catégorie concernée. Les membres du jury agissent à titre bénévole.</w:t>
      </w:r>
    </w:p>
    <w:p w14:paraId="56EDA947" w14:textId="77777777" w:rsidR="0071064D" w:rsidRPr="0071064D" w:rsidRDefault="0071064D" w:rsidP="0071064D">
      <w:pPr>
        <w:shd w:val="clear" w:color="auto" w:fill="FFFFFF"/>
        <w:spacing w:before="150" w:after="0" w:line="240" w:lineRule="auto"/>
        <w:rPr>
          <w:rFonts w:ascii="Montserrat" w:eastAsia="Times New Roman" w:hAnsi="Montserrat" w:cs="Times New Roman"/>
          <w:color w:val="333333"/>
          <w:sz w:val="21"/>
          <w:szCs w:val="21"/>
          <w:lang w:eastAsia="fr-FR"/>
        </w:rPr>
      </w:pPr>
      <w:r w:rsidRPr="0071064D">
        <w:rPr>
          <w:rFonts w:ascii="Montserrat" w:eastAsia="Times New Roman" w:hAnsi="Montserrat" w:cs="Times New Roman"/>
          <w:color w:val="333333"/>
          <w:sz w:val="21"/>
          <w:szCs w:val="21"/>
          <w:lang w:eastAsia="fr-FR"/>
        </w:rPr>
        <w:t>Le jury est souverain et n’a pas à motiver ses décisions. Les décisions du jury sont sans recours. Les expertises réalisées dans le cadre de l’évaluation des dossiers ne feront l’objet d’aucune transmission ni divulgation.</w:t>
      </w:r>
    </w:p>
    <w:p w14:paraId="7683F92F" w14:textId="77777777" w:rsidR="0071064D" w:rsidRPr="0071064D" w:rsidRDefault="0071064D" w:rsidP="0071064D">
      <w:pPr>
        <w:shd w:val="clear" w:color="auto" w:fill="FFFFFF"/>
        <w:spacing w:before="150" w:after="0" w:line="240" w:lineRule="auto"/>
        <w:rPr>
          <w:rFonts w:ascii="Montserrat" w:eastAsia="Times New Roman" w:hAnsi="Montserrat" w:cs="Times New Roman"/>
          <w:color w:val="333333"/>
          <w:sz w:val="21"/>
          <w:szCs w:val="21"/>
          <w:lang w:eastAsia="fr-FR"/>
        </w:rPr>
      </w:pPr>
      <w:r w:rsidRPr="0071064D">
        <w:rPr>
          <w:rFonts w:ascii="Montserrat" w:eastAsia="Times New Roman" w:hAnsi="Montserrat" w:cs="Times New Roman"/>
          <w:color w:val="333333"/>
          <w:sz w:val="21"/>
          <w:szCs w:val="21"/>
          <w:lang w:eastAsia="fr-FR"/>
        </w:rPr>
        <w:t>Les membres du jury et les personnes accédant aux dossiers de candidature s’engagent à garder confidentielles les informations relatives aux dossiers et à ne pas communiquer sur le contenu des débats qui se sont tenus au sein du jury.</w:t>
      </w:r>
    </w:p>
    <w:p w14:paraId="3FFB6B99" w14:textId="37E68792" w:rsidR="0071064D" w:rsidRPr="0071064D" w:rsidRDefault="0071064D" w:rsidP="0071064D">
      <w:pPr>
        <w:shd w:val="clear" w:color="auto" w:fill="FFFFFF"/>
        <w:spacing w:before="150" w:after="0" w:line="240" w:lineRule="auto"/>
        <w:rPr>
          <w:rFonts w:ascii="Montserrat" w:eastAsia="Times New Roman" w:hAnsi="Montserrat" w:cs="Times New Roman"/>
          <w:color w:val="333333"/>
          <w:sz w:val="21"/>
          <w:szCs w:val="21"/>
          <w:lang w:eastAsia="fr-FR"/>
        </w:rPr>
      </w:pPr>
      <w:r w:rsidRPr="0071064D">
        <w:rPr>
          <w:rFonts w:ascii="Montserrat" w:eastAsia="Times New Roman" w:hAnsi="Montserrat" w:cs="Times New Roman"/>
          <w:color w:val="333333"/>
          <w:sz w:val="21"/>
          <w:szCs w:val="21"/>
          <w:lang w:eastAsia="fr-FR"/>
        </w:rPr>
        <w:t>Le secrétariat technique du jury est assuré par – la société C</w:t>
      </w:r>
      <w:r w:rsidR="00F37F24">
        <w:rPr>
          <w:rFonts w:ascii="Montserrat" w:eastAsia="Times New Roman" w:hAnsi="Montserrat" w:cs="Times New Roman"/>
          <w:color w:val="333333"/>
          <w:sz w:val="21"/>
          <w:szCs w:val="21"/>
          <w:lang w:eastAsia="fr-FR"/>
        </w:rPr>
        <w:t xml:space="preserve">OMM </w:t>
      </w:r>
      <w:r w:rsidRPr="0071064D">
        <w:rPr>
          <w:rFonts w:ascii="Montserrat" w:eastAsia="Times New Roman" w:hAnsi="Montserrat" w:cs="Times New Roman"/>
          <w:color w:val="333333"/>
          <w:sz w:val="21"/>
          <w:szCs w:val="21"/>
          <w:lang w:eastAsia="fr-FR"/>
        </w:rPr>
        <w:t xml:space="preserve">Santé, Société à Responsabilité Limitée au capital de 10. 000 € dont le siège social est situé : </w:t>
      </w:r>
      <w:r w:rsidR="00F37F24">
        <w:rPr>
          <w:rFonts w:ascii="Montserrat" w:eastAsia="Times New Roman" w:hAnsi="Montserrat" w:cs="Times New Roman"/>
          <w:color w:val="333333"/>
          <w:sz w:val="21"/>
          <w:szCs w:val="21"/>
          <w:lang w:eastAsia="fr-FR"/>
        </w:rPr>
        <w:t>32-34 rue Eugène Olibet</w:t>
      </w:r>
      <w:r w:rsidRPr="0071064D">
        <w:rPr>
          <w:rFonts w:ascii="Montserrat" w:eastAsia="Times New Roman" w:hAnsi="Montserrat" w:cs="Times New Roman"/>
          <w:color w:val="333333"/>
          <w:sz w:val="21"/>
          <w:szCs w:val="21"/>
          <w:lang w:eastAsia="fr-FR"/>
        </w:rPr>
        <w:t>,</w:t>
      </w:r>
      <w:r w:rsidR="00F37F24">
        <w:rPr>
          <w:rFonts w:ascii="Montserrat" w:eastAsia="Times New Roman" w:hAnsi="Montserrat" w:cs="Times New Roman"/>
          <w:color w:val="333333"/>
          <w:sz w:val="21"/>
          <w:szCs w:val="21"/>
          <w:lang w:eastAsia="fr-FR"/>
        </w:rPr>
        <w:t xml:space="preserve"> 33400 TALENCE,</w:t>
      </w:r>
      <w:r w:rsidRPr="0071064D">
        <w:rPr>
          <w:rFonts w:ascii="Montserrat" w:eastAsia="Times New Roman" w:hAnsi="Montserrat" w:cs="Times New Roman"/>
          <w:color w:val="333333"/>
          <w:sz w:val="21"/>
          <w:szCs w:val="21"/>
          <w:lang w:eastAsia="fr-FR"/>
        </w:rPr>
        <w:t xml:space="preserve"> régulièrement immatriculée au Registre du Commerce et des Sociétés de Bordeaux et identifiée sous le numéro </w:t>
      </w:r>
      <w:r w:rsidRPr="0071064D">
        <w:rPr>
          <w:rFonts w:ascii="inherit" w:eastAsia="Times New Roman" w:hAnsi="inherit" w:cs="Times New Roman"/>
          <w:color w:val="333333"/>
          <w:sz w:val="21"/>
          <w:szCs w:val="21"/>
          <w:lang w:eastAsia="fr-FR"/>
        </w:rPr>
        <w:t>SIREN</w:t>
      </w:r>
      <w:r w:rsidRPr="0071064D">
        <w:rPr>
          <w:rFonts w:ascii="Montserrat" w:eastAsia="Times New Roman" w:hAnsi="Montserrat" w:cs="Times New Roman"/>
          <w:color w:val="333333"/>
          <w:sz w:val="21"/>
          <w:szCs w:val="21"/>
          <w:lang w:eastAsia="fr-FR"/>
        </w:rPr>
        <w:t> 410 221 402.</w:t>
      </w:r>
    </w:p>
    <w:p w14:paraId="2B5B993C" w14:textId="77777777" w:rsidR="0071064D" w:rsidRPr="0071064D" w:rsidRDefault="0071064D" w:rsidP="0071064D">
      <w:pPr>
        <w:shd w:val="clear" w:color="auto" w:fill="FFFFFF"/>
        <w:spacing w:before="600" w:after="0" w:line="240" w:lineRule="auto"/>
        <w:outlineLvl w:val="3"/>
        <w:rPr>
          <w:rFonts w:ascii="Montserrat" w:eastAsia="Times New Roman" w:hAnsi="Montserrat" w:cs="Times New Roman"/>
          <w:color w:val="000000"/>
          <w:sz w:val="30"/>
          <w:szCs w:val="30"/>
          <w:lang w:eastAsia="fr-FR"/>
        </w:rPr>
      </w:pPr>
      <w:r w:rsidRPr="0071064D">
        <w:rPr>
          <w:rFonts w:ascii="Montserrat" w:eastAsia="Times New Roman" w:hAnsi="Montserrat" w:cs="Times New Roman"/>
          <w:color w:val="000000"/>
          <w:sz w:val="30"/>
          <w:szCs w:val="30"/>
          <w:lang w:eastAsia="fr-FR"/>
        </w:rPr>
        <w:t>Article 7 : Acceptation du règlement</w:t>
      </w:r>
    </w:p>
    <w:p w14:paraId="741265AA" w14:textId="77777777" w:rsidR="0071064D" w:rsidRPr="0071064D" w:rsidRDefault="0071064D" w:rsidP="0071064D">
      <w:pPr>
        <w:shd w:val="clear" w:color="auto" w:fill="FFFFFF"/>
        <w:spacing w:before="150" w:after="0" w:line="240" w:lineRule="auto"/>
        <w:rPr>
          <w:rFonts w:ascii="Montserrat" w:eastAsia="Times New Roman" w:hAnsi="Montserrat" w:cs="Times New Roman"/>
          <w:color w:val="333333"/>
          <w:sz w:val="21"/>
          <w:szCs w:val="21"/>
          <w:lang w:eastAsia="fr-FR"/>
        </w:rPr>
      </w:pPr>
      <w:r w:rsidRPr="0071064D">
        <w:rPr>
          <w:rFonts w:ascii="Montserrat" w:eastAsia="Times New Roman" w:hAnsi="Montserrat" w:cs="Times New Roman"/>
          <w:color w:val="333333"/>
          <w:sz w:val="21"/>
          <w:szCs w:val="21"/>
          <w:lang w:eastAsia="fr-FR"/>
        </w:rPr>
        <w:t>La participation au Prix vaut acceptation du présent règlement.</w:t>
      </w:r>
    </w:p>
    <w:p w14:paraId="00D326EB" w14:textId="77777777" w:rsidR="0071064D" w:rsidRPr="0071064D" w:rsidRDefault="0071064D" w:rsidP="0071064D">
      <w:pPr>
        <w:shd w:val="clear" w:color="auto" w:fill="FFFFFF"/>
        <w:spacing w:before="600" w:after="0" w:line="240" w:lineRule="auto"/>
        <w:outlineLvl w:val="3"/>
        <w:rPr>
          <w:rFonts w:ascii="Montserrat" w:eastAsia="Times New Roman" w:hAnsi="Montserrat" w:cs="Times New Roman"/>
          <w:color w:val="000000"/>
          <w:sz w:val="30"/>
          <w:szCs w:val="30"/>
          <w:lang w:eastAsia="fr-FR"/>
        </w:rPr>
      </w:pPr>
      <w:r w:rsidRPr="0071064D">
        <w:rPr>
          <w:rFonts w:ascii="Montserrat" w:eastAsia="Times New Roman" w:hAnsi="Montserrat" w:cs="Times New Roman"/>
          <w:color w:val="000000"/>
          <w:sz w:val="30"/>
          <w:szCs w:val="30"/>
          <w:lang w:eastAsia="fr-FR"/>
        </w:rPr>
        <w:t>Article 8 : Annulation</w:t>
      </w:r>
    </w:p>
    <w:p w14:paraId="3F88B819" w14:textId="77777777" w:rsidR="0071064D" w:rsidRPr="0071064D" w:rsidRDefault="0071064D" w:rsidP="0071064D">
      <w:pPr>
        <w:shd w:val="clear" w:color="auto" w:fill="FFFFFF"/>
        <w:spacing w:before="150" w:after="0" w:line="240" w:lineRule="auto"/>
        <w:rPr>
          <w:rFonts w:ascii="Montserrat" w:eastAsia="Times New Roman" w:hAnsi="Montserrat" w:cs="Times New Roman"/>
          <w:color w:val="333333"/>
          <w:sz w:val="21"/>
          <w:szCs w:val="21"/>
          <w:lang w:eastAsia="fr-FR"/>
        </w:rPr>
      </w:pPr>
      <w:r w:rsidRPr="0071064D">
        <w:rPr>
          <w:rFonts w:ascii="Montserrat" w:eastAsia="Times New Roman" w:hAnsi="Montserrat" w:cs="Times New Roman"/>
          <w:color w:val="333333"/>
          <w:sz w:val="21"/>
          <w:szCs w:val="21"/>
          <w:lang w:eastAsia="fr-FR"/>
        </w:rPr>
        <w:t>Le jury se réserve le droit de ne pas attribuer le Prix si trop peu de dossiers correspondent aux critères de sélection. Pfizer peut, à tout moment, annuler le Prix sans que sa responsabilité ne puisse être engagée.</w:t>
      </w:r>
    </w:p>
    <w:p w14:paraId="7B0B6FCC" w14:textId="77777777" w:rsidR="0071064D" w:rsidRPr="0071064D" w:rsidRDefault="0071064D" w:rsidP="0071064D">
      <w:pPr>
        <w:shd w:val="clear" w:color="auto" w:fill="FFFFFF"/>
        <w:spacing w:before="600" w:after="0" w:line="240" w:lineRule="auto"/>
        <w:outlineLvl w:val="3"/>
        <w:rPr>
          <w:rFonts w:ascii="Montserrat" w:eastAsia="Times New Roman" w:hAnsi="Montserrat" w:cs="Times New Roman"/>
          <w:color w:val="000000"/>
          <w:sz w:val="30"/>
          <w:szCs w:val="30"/>
          <w:lang w:eastAsia="fr-FR"/>
        </w:rPr>
      </w:pPr>
      <w:r w:rsidRPr="0071064D">
        <w:rPr>
          <w:rFonts w:ascii="Montserrat" w:eastAsia="Times New Roman" w:hAnsi="Montserrat" w:cs="Times New Roman"/>
          <w:color w:val="000000"/>
          <w:sz w:val="30"/>
          <w:szCs w:val="30"/>
          <w:lang w:eastAsia="fr-FR"/>
        </w:rPr>
        <w:lastRenderedPageBreak/>
        <w:t>Article 9 : Données à caractère personnel</w:t>
      </w:r>
    </w:p>
    <w:p w14:paraId="00CCCCD0" w14:textId="77777777" w:rsidR="0071064D" w:rsidRPr="0071064D" w:rsidRDefault="0071064D" w:rsidP="0071064D">
      <w:pPr>
        <w:shd w:val="clear" w:color="auto" w:fill="FFFFFF"/>
        <w:spacing w:before="150" w:after="0" w:line="240" w:lineRule="auto"/>
        <w:rPr>
          <w:rFonts w:ascii="Montserrat" w:eastAsia="Times New Roman" w:hAnsi="Montserrat" w:cs="Times New Roman"/>
          <w:color w:val="333333"/>
          <w:sz w:val="21"/>
          <w:szCs w:val="21"/>
          <w:lang w:eastAsia="fr-FR"/>
        </w:rPr>
      </w:pPr>
      <w:r w:rsidRPr="0071064D">
        <w:rPr>
          <w:rFonts w:ascii="inherit" w:eastAsia="Times New Roman" w:hAnsi="inherit" w:cs="Times New Roman"/>
          <w:color w:val="333333"/>
          <w:sz w:val="21"/>
          <w:szCs w:val="21"/>
          <w:lang w:eastAsia="fr-FR"/>
        </w:rPr>
        <w:t>Finalité</w:t>
      </w:r>
      <w:r w:rsidRPr="0071064D">
        <w:rPr>
          <w:rFonts w:ascii="inherit" w:eastAsia="Times New Roman" w:hAnsi="inherit" w:cs="Times New Roman"/>
          <w:color w:val="333333"/>
          <w:sz w:val="21"/>
          <w:szCs w:val="21"/>
          <w:lang w:eastAsia="fr-FR"/>
        </w:rPr>
        <w:br/>
      </w:r>
      <w:r w:rsidRPr="0071064D">
        <w:rPr>
          <w:rFonts w:ascii="Montserrat" w:eastAsia="Times New Roman" w:hAnsi="Montserrat" w:cs="Times New Roman"/>
          <w:color w:val="333333"/>
          <w:sz w:val="21"/>
          <w:szCs w:val="21"/>
          <w:lang w:eastAsia="fr-FR"/>
        </w:rPr>
        <w:t>Pfizer, en sa qualité de responsable de traitement, collectera des données à caractère personnel relatives aux représentants des associations ou membres du bureau des associations afin de pouvoir valider les dossiers de candidature et de permettre la participation des associations au Prix selon les modalités du présent règlement. La base légale de ce traitement est l’exécution du contrat que constitue le règlement accepté par les participants.</w:t>
      </w:r>
    </w:p>
    <w:p w14:paraId="4BDA0A06" w14:textId="77777777" w:rsidR="0071064D" w:rsidRPr="0071064D" w:rsidRDefault="0071064D" w:rsidP="0071064D">
      <w:pPr>
        <w:shd w:val="clear" w:color="auto" w:fill="FFFFFF"/>
        <w:spacing w:before="150" w:after="0" w:line="240" w:lineRule="auto"/>
        <w:rPr>
          <w:rFonts w:ascii="Montserrat" w:eastAsia="Times New Roman" w:hAnsi="Montserrat" w:cs="Times New Roman"/>
          <w:color w:val="333333"/>
          <w:sz w:val="21"/>
          <w:szCs w:val="21"/>
          <w:lang w:eastAsia="fr-FR"/>
        </w:rPr>
      </w:pPr>
      <w:r w:rsidRPr="0071064D">
        <w:rPr>
          <w:rFonts w:ascii="Montserrat" w:eastAsia="Times New Roman" w:hAnsi="Montserrat" w:cs="Times New Roman"/>
          <w:color w:val="333333"/>
          <w:sz w:val="21"/>
          <w:szCs w:val="21"/>
          <w:lang w:eastAsia="fr-FR"/>
        </w:rPr>
        <w:t>Exercice des droits</w:t>
      </w:r>
      <w:r w:rsidRPr="0071064D">
        <w:rPr>
          <w:rFonts w:ascii="inherit" w:eastAsia="Times New Roman" w:hAnsi="inherit" w:cs="Times New Roman"/>
          <w:color w:val="333333"/>
          <w:sz w:val="21"/>
          <w:szCs w:val="21"/>
          <w:lang w:eastAsia="fr-FR"/>
        </w:rPr>
        <w:br/>
      </w:r>
      <w:r w:rsidRPr="0071064D">
        <w:rPr>
          <w:rFonts w:ascii="Montserrat" w:eastAsia="Times New Roman" w:hAnsi="Montserrat" w:cs="Times New Roman"/>
          <w:color w:val="333333"/>
          <w:sz w:val="21"/>
          <w:szCs w:val="21"/>
          <w:lang w:eastAsia="fr-FR"/>
        </w:rPr>
        <w:t>Les personnes concernées disposent des droits d’accès, d’opposition, de rectification et de suppression pour l’ensemble des données les concernant qu’elles peuvent exercer à l’adresse suivante : Pfizer, Direction juridique, 23/25 avenue du Docteur Lannelongue 75014 Paris ou à l’adresse : https://www.pfizer.fr/contact. De plus, elles disposent du droit de définir des directives sur le sort de vos données après votre décès.</w:t>
      </w:r>
    </w:p>
    <w:p w14:paraId="06BF6672" w14:textId="77777777" w:rsidR="0071064D" w:rsidRPr="0071064D" w:rsidRDefault="0071064D" w:rsidP="0071064D">
      <w:pPr>
        <w:shd w:val="clear" w:color="auto" w:fill="FFFFFF"/>
        <w:spacing w:before="150" w:after="0" w:line="240" w:lineRule="auto"/>
        <w:rPr>
          <w:rFonts w:ascii="Montserrat" w:eastAsia="Times New Roman" w:hAnsi="Montserrat" w:cs="Times New Roman"/>
          <w:color w:val="333333"/>
          <w:sz w:val="21"/>
          <w:szCs w:val="21"/>
          <w:lang w:eastAsia="fr-FR"/>
        </w:rPr>
      </w:pPr>
      <w:r w:rsidRPr="0071064D">
        <w:rPr>
          <w:rFonts w:ascii="Montserrat" w:eastAsia="Times New Roman" w:hAnsi="Montserrat" w:cs="Times New Roman"/>
          <w:color w:val="333333"/>
          <w:sz w:val="21"/>
          <w:szCs w:val="21"/>
          <w:lang w:eastAsia="fr-FR"/>
        </w:rPr>
        <w:t xml:space="preserve">Vous pouvez par ailleurs contacter le délégué à la protection des données à l’adresse privacy. </w:t>
      </w:r>
      <w:proofErr w:type="gramStart"/>
      <w:r w:rsidRPr="0071064D">
        <w:rPr>
          <w:rFonts w:ascii="Montserrat" w:eastAsia="Times New Roman" w:hAnsi="Montserrat" w:cs="Times New Roman"/>
          <w:color w:val="333333"/>
          <w:sz w:val="21"/>
          <w:szCs w:val="21"/>
          <w:lang w:eastAsia="fr-FR"/>
        </w:rPr>
        <w:t>officer</w:t>
      </w:r>
      <w:proofErr w:type="gramEnd"/>
      <w:r w:rsidRPr="0071064D">
        <w:rPr>
          <w:rFonts w:ascii="Montserrat" w:eastAsia="Times New Roman" w:hAnsi="Montserrat" w:cs="Times New Roman"/>
          <w:color w:val="333333"/>
          <w:sz w:val="21"/>
          <w:szCs w:val="21"/>
          <w:lang w:eastAsia="fr-FR"/>
        </w:rPr>
        <w:t>@pfizer. com. Si vous estimez que vos droits ci</w:t>
      </w:r>
      <w:r w:rsidRPr="0071064D">
        <w:rPr>
          <w:rFonts w:ascii="Montserrat" w:eastAsia="Times New Roman" w:hAnsi="Montserrat" w:cs="Times New Roman"/>
          <w:color w:val="333333"/>
          <w:sz w:val="21"/>
          <w:szCs w:val="21"/>
          <w:lang w:eastAsia="fr-FR"/>
        </w:rPr>
        <w:noBreakHyphen/>
        <w:t>dessus mentionnés ne peuvent être exercés correctement, vous pouvez introduire une réclamation auprès de l’autorité de protection des données compétente.</w:t>
      </w:r>
    </w:p>
    <w:p w14:paraId="77C9CF52" w14:textId="176B3B00" w:rsidR="0071064D" w:rsidRPr="0071064D" w:rsidRDefault="0071064D" w:rsidP="0071064D">
      <w:pPr>
        <w:shd w:val="clear" w:color="auto" w:fill="FFFFFF"/>
        <w:spacing w:before="150" w:after="0" w:line="240" w:lineRule="auto"/>
        <w:rPr>
          <w:rFonts w:ascii="Montserrat" w:eastAsia="Times New Roman" w:hAnsi="Montserrat" w:cs="Times New Roman"/>
          <w:color w:val="333333"/>
          <w:sz w:val="21"/>
          <w:szCs w:val="21"/>
          <w:lang w:eastAsia="fr-FR"/>
        </w:rPr>
      </w:pPr>
      <w:r w:rsidRPr="0071064D">
        <w:rPr>
          <w:rFonts w:ascii="inherit" w:eastAsia="Times New Roman" w:hAnsi="inherit" w:cs="Times New Roman"/>
          <w:color w:val="333333"/>
          <w:sz w:val="21"/>
          <w:szCs w:val="21"/>
          <w:lang w:eastAsia="fr-FR"/>
        </w:rPr>
        <w:t>Transferts</w:t>
      </w:r>
      <w:r w:rsidRPr="0071064D">
        <w:rPr>
          <w:rFonts w:ascii="inherit" w:eastAsia="Times New Roman" w:hAnsi="inherit" w:cs="Times New Roman"/>
          <w:color w:val="333333"/>
          <w:sz w:val="21"/>
          <w:szCs w:val="21"/>
          <w:lang w:eastAsia="fr-FR"/>
        </w:rPr>
        <w:br/>
      </w:r>
      <w:r w:rsidRPr="0071064D">
        <w:rPr>
          <w:rFonts w:ascii="Montserrat" w:eastAsia="Times New Roman" w:hAnsi="Montserrat" w:cs="Times New Roman"/>
          <w:color w:val="333333"/>
          <w:sz w:val="21"/>
          <w:szCs w:val="21"/>
          <w:lang w:eastAsia="fr-FR"/>
        </w:rPr>
        <w:t>Aux seules fins susmentionnées, Pfizer peut stocker les Données Personnelles dans des bases de données centralisées et les communiquer à des filiales de Pfizer Inc. dans d’autres pays (https://selfservehosteu.pfizer.com/legal-entities), à ses fournisseurs et aux autorités de contrôle, partout dans le monde, y compris aux États</w:t>
      </w:r>
      <w:r w:rsidRPr="0071064D">
        <w:rPr>
          <w:rFonts w:ascii="Montserrat" w:eastAsia="Times New Roman" w:hAnsi="Montserrat" w:cs="Times New Roman"/>
          <w:color w:val="333333"/>
          <w:sz w:val="21"/>
          <w:szCs w:val="21"/>
          <w:lang w:eastAsia="fr-FR"/>
        </w:rPr>
        <w:noBreakHyphen/>
        <w:t>Unis. Les États</w:t>
      </w:r>
      <w:r w:rsidRPr="0071064D">
        <w:rPr>
          <w:rFonts w:ascii="Montserrat" w:eastAsia="Times New Roman" w:hAnsi="Montserrat" w:cs="Times New Roman"/>
          <w:color w:val="333333"/>
          <w:sz w:val="21"/>
          <w:szCs w:val="21"/>
          <w:lang w:eastAsia="fr-FR"/>
        </w:rPr>
        <w:noBreakHyphen/>
        <w:t xml:space="preserve">Unis, comme tout autre pays </w:t>
      </w:r>
      <w:r w:rsidR="00A062B8" w:rsidRPr="0071064D">
        <w:rPr>
          <w:rFonts w:ascii="Montserrat" w:eastAsia="Times New Roman" w:hAnsi="Montserrat" w:cs="Times New Roman"/>
          <w:color w:val="333333"/>
          <w:sz w:val="21"/>
          <w:szCs w:val="21"/>
          <w:lang w:eastAsia="fr-FR"/>
        </w:rPr>
        <w:t>non-membre</w:t>
      </w:r>
      <w:r w:rsidRPr="0071064D">
        <w:rPr>
          <w:rFonts w:ascii="Montserrat" w:eastAsia="Times New Roman" w:hAnsi="Montserrat" w:cs="Times New Roman"/>
          <w:color w:val="333333"/>
          <w:sz w:val="21"/>
          <w:szCs w:val="21"/>
          <w:lang w:eastAsia="fr-FR"/>
        </w:rPr>
        <w:t xml:space="preserve"> de l’Union Européenne en règle générale, n’ont pas de règlementation sur les données personnelles équivalente à la règlementation européenne. La liste complète des pays </w:t>
      </w:r>
      <w:r w:rsidR="00A062B8" w:rsidRPr="0071064D">
        <w:rPr>
          <w:rFonts w:ascii="Montserrat" w:eastAsia="Times New Roman" w:hAnsi="Montserrat" w:cs="Times New Roman"/>
          <w:color w:val="333333"/>
          <w:sz w:val="21"/>
          <w:szCs w:val="21"/>
          <w:lang w:eastAsia="fr-FR"/>
        </w:rPr>
        <w:t>non-membres</w:t>
      </w:r>
      <w:r w:rsidRPr="0071064D">
        <w:rPr>
          <w:rFonts w:ascii="Montserrat" w:eastAsia="Times New Roman" w:hAnsi="Montserrat" w:cs="Times New Roman"/>
          <w:color w:val="333333"/>
          <w:sz w:val="21"/>
          <w:szCs w:val="21"/>
          <w:lang w:eastAsia="fr-FR"/>
        </w:rPr>
        <w:t xml:space="preserve"> de l’Espace Économique Européen (</w:t>
      </w:r>
      <w:r w:rsidRPr="0071064D">
        <w:rPr>
          <w:rFonts w:ascii="inherit" w:eastAsia="Times New Roman" w:hAnsi="inherit" w:cs="Times New Roman"/>
          <w:color w:val="333333"/>
          <w:sz w:val="21"/>
          <w:szCs w:val="21"/>
          <w:lang w:eastAsia="fr-FR"/>
        </w:rPr>
        <w:t>EEE</w:t>
      </w:r>
      <w:r w:rsidRPr="0071064D">
        <w:rPr>
          <w:rFonts w:ascii="Montserrat" w:eastAsia="Times New Roman" w:hAnsi="Montserrat" w:cs="Times New Roman"/>
          <w:color w:val="333333"/>
          <w:sz w:val="21"/>
          <w:szCs w:val="21"/>
          <w:lang w:eastAsia="fr-FR"/>
        </w:rPr>
        <w:t>) ayant des normes de protection des données équivalentes à celles de l’Espace Economique Européen est disponible à l’adresse suivante : http://ec.europa.eu/justice/data-protection/international-transfers/adequacy/index_en.htm.</w:t>
      </w:r>
    </w:p>
    <w:p w14:paraId="14236791" w14:textId="77777777" w:rsidR="0071064D" w:rsidRPr="0071064D" w:rsidRDefault="0071064D" w:rsidP="0071064D">
      <w:pPr>
        <w:shd w:val="clear" w:color="auto" w:fill="FFFFFF"/>
        <w:spacing w:before="150" w:after="0" w:line="240" w:lineRule="auto"/>
        <w:rPr>
          <w:rFonts w:ascii="Montserrat" w:eastAsia="Times New Roman" w:hAnsi="Montserrat" w:cs="Times New Roman"/>
          <w:color w:val="333333"/>
          <w:sz w:val="21"/>
          <w:szCs w:val="21"/>
          <w:lang w:eastAsia="fr-FR"/>
        </w:rPr>
      </w:pPr>
      <w:r w:rsidRPr="0071064D">
        <w:rPr>
          <w:rFonts w:ascii="Montserrat" w:eastAsia="Times New Roman" w:hAnsi="Montserrat" w:cs="Times New Roman"/>
          <w:color w:val="333333"/>
          <w:sz w:val="21"/>
          <w:szCs w:val="21"/>
          <w:lang w:eastAsia="fr-FR"/>
        </w:rPr>
        <w:t>Le groupe Pfizer a mis en place des garanties appropriées tant au sein de son groupe qu’avec les fournisseurs non membres de l’</w:t>
      </w:r>
      <w:r w:rsidRPr="0071064D">
        <w:rPr>
          <w:rFonts w:ascii="inherit" w:eastAsia="Times New Roman" w:hAnsi="inherit" w:cs="Times New Roman"/>
          <w:color w:val="333333"/>
          <w:sz w:val="21"/>
          <w:szCs w:val="21"/>
          <w:lang w:eastAsia="fr-FR"/>
        </w:rPr>
        <w:t>EEE</w:t>
      </w:r>
      <w:r w:rsidRPr="0071064D">
        <w:rPr>
          <w:rFonts w:ascii="Montserrat" w:eastAsia="Times New Roman" w:hAnsi="Montserrat" w:cs="Times New Roman"/>
          <w:color w:val="333333"/>
          <w:sz w:val="21"/>
          <w:szCs w:val="21"/>
          <w:lang w:eastAsia="fr-FR"/>
        </w:rPr>
        <w:t> et non suisses (tels que les contrats approuvés par les autorités de l’Union Européenne disponibles à l’adresse http://ec.europa.eu/justice/data-protection/international-transfers/transfer/index_en.htm ; et tels qu’ils seront mis à jour de temps à autre par la Commission européenne ou tout autre garantie substantiellement équivalente conformément à la règlementation applicable dans l’</w:t>
      </w:r>
      <w:r w:rsidRPr="0071064D">
        <w:rPr>
          <w:rFonts w:ascii="inherit" w:eastAsia="Times New Roman" w:hAnsi="inherit" w:cs="Times New Roman"/>
          <w:color w:val="333333"/>
          <w:sz w:val="21"/>
          <w:szCs w:val="21"/>
          <w:lang w:eastAsia="fr-FR"/>
        </w:rPr>
        <w:t>EEE</w:t>
      </w:r>
      <w:r w:rsidRPr="0071064D">
        <w:rPr>
          <w:rFonts w:ascii="Montserrat" w:eastAsia="Times New Roman" w:hAnsi="Montserrat" w:cs="Times New Roman"/>
          <w:color w:val="333333"/>
          <w:sz w:val="21"/>
          <w:szCs w:val="21"/>
          <w:lang w:eastAsia="fr-FR"/>
        </w:rPr>
        <w:t> et en Suisse. De plus amples informations sur ces garanties peuvent être obtenues en contactant le Délégué à la protection des données, comme indiqué ci</w:t>
      </w:r>
      <w:r w:rsidRPr="0071064D">
        <w:rPr>
          <w:rFonts w:ascii="Montserrat" w:eastAsia="Times New Roman" w:hAnsi="Montserrat" w:cs="Times New Roman"/>
          <w:color w:val="333333"/>
          <w:sz w:val="21"/>
          <w:szCs w:val="21"/>
          <w:lang w:eastAsia="fr-FR"/>
        </w:rPr>
        <w:noBreakHyphen/>
        <w:t>dessous.</w:t>
      </w:r>
    </w:p>
    <w:p w14:paraId="2D48D302" w14:textId="77777777" w:rsidR="0071064D" w:rsidRPr="0071064D" w:rsidRDefault="0071064D" w:rsidP="0071064D">
      <w:pPr>
        <w:shd w:val="clear" w:color="auto" w:fill="FFFFFF"/>
        <w:spacing w:before="150" w:after="0" w:line="240" w:lineRule="auto"/>
        <w:rPr>
          <w:rFonts w:ascii="Montserrat" w:eastAsia="Times New Roman" w:hAnsi="Montserrat" w:cs="Times New Roman"/>
          <w:color w:val="333333"/>
          <w:sz w:val="21"/>
          <w:szCs w:val="21"/>
          <w:lang w:eastAsia="fr-FR"/>
        </w:rPr>
      </w:pPr>
      <w:r w:rsidRPr="0071064D">
        <w:rPr>
          <w:rFonts w:ascii="inherit" w:eastAsia="Times New Roman" w:hAnsi="inherit" w:cs="Times New Roman"/>
          <w:color w:val="333333"/>
          <w:sz w:val="21"/>
          <w:szCs w:val="21"/>
          <w:lang w:eastAsia="fr-FR"/>
        </w:rPr>
        <w:t>Durée de conservation</w:t>
      </w:r>
      <w:r w:rsidRPr="0071064D">
        <w:rPr>
          <w:rFonts w:ascii="inherit" w:eastAsia="Times New Roman" w:hAnsi="inherit" w:cs="Times New Roman"/>
          <w:color w:val="333333"/>
          <w:sz w:val="21"/>
          <w:szCs w:val="21"/>
          <w:lang w:eastAsia="fr-FR"/>
        </w:rPr>
        <w:br/>
      </w:r>
      <w:r w:rsidRPr="0071064D">
        <w:rPr>
          <w:rFonts w:ascii="Montserrat" w:eastAsia="Times New Roman" w:hAnsi="Montserrat" w:cs="Times New Roman"/>
          <w:color w:val="333333"/>
          <w:sz w:val="21"/>
          <w:szCs w:val="21"/>
          <w:lang w:eastAsia="fr-FR"/>
        </w:rPr>
        <w:t>Nous conserverons vos données personnelles aussi longtemps que nécessaire ou permis eu égard à la finalité du traitement pour lequel ces données ont été collectées. La détermination de la durée de conservation s’appuie sur les critères suivants : (i) la durée pendant laquelle nous entretenons une relation continue avec vous ; (ii) le fait que nous soyons ou non sujets à une obligation légale ; ou (iii) le fait que la conservation soit recommandée eu égard à notre position juridique (par rapport aux règles de prescription applicables, aux litiges ou aux enquêtes réglementaires).</w:t>
      </w:r>
    </w:p>
    <w:p w14:paraId="23D73302" w14:textId="77777777" w:rsidR="00F9330D" w:rsidRDefault="00F9330D"/>
    <w:sectPr w:rsidR="00F933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Cambria"/>
    <w:panose1 w:val="00000800000000000000"/>
    <w:charset w:val="00"/>
    <w:family w:val="auto"/>
    <w:pitch w:val="variable"/>
    <w:sig w:usb0="2000020F" w:usb1="00000003" w:usb2="00000000" w:usb3="00000000" w:csb0="00000197"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64D"/>
    <w:rsid w:val="0071064D"/>
    <w:rsid w:val="00A062B8"/>
    <w:rsid w:val="00BE53B8"/>
    <w:rsid w:val="00F3139C"/>
    <w:rsid w:val="00F37F24"/>
    <w:rsid w:val="00F933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03CE2"/>
  <w15:chartTrackingRefBased/>
  <w15:docId w15:val="{29400A73-9B81-4FAA-B7A7-7317976DC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link w:val="Titre3Car"/>
    <w:uiPriority w:val="9"/>
    <w:qFormat/>
    <w:rsid w:val="0071064D"/>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71064D"/>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71064D"/>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71064D"/>
    <w:rPr>
      <w:rFonts w:ascii="Times New Roman" w:eastAsia="Times New Roman" w:hAnsi="Times New Roman" w:cs="Times New Roman"/>
      <w:b/>
      <w:bCs/>
      <w:sz w:val="24"/>
      <w:szCs w:val="24"/>
      <w:lang w:eastAsia="fr-FR"/>
    </w:rPr>
  </w:style>
  <w:style w:type="character" w:customStyle="1" w:styleId="caps">
    <w:name w:val="caps"/>
    <w:basedOn w:val="Policepardfaut"/>
    <w:rsid w:val="0071064D"/>
  </w:style>
  <w:style w:type="paragraph" w:styleId="NormalWeb">
    <w:name w:val="Normal (Web)"/>
    <w:basedOn w:val="Normal"/>
    <w:uiPriority w:val="99"/>
    <w:semiHidden/>
    <w:unhideWhenUsed/>
    <w:rsid w:val="0071064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71064D"/>
    <w:rPr>
      <w:b/>
      <w:bCs/>
    </w:rPr>
  </w:style>
  <w:style w:type="character" w:customStyle="1" w:styleId="dquo">
    <w:name w:val="dquo"/>
    <w:basedOn w:val="Policepardfaut"/>
    <w:rsid w:val="0071064D"/>
  </w:style>
  <w:style w:type="character" w:styleId="Lienhypertexte">
    <w:name w:val="Hyperlink"/>
    <w:basedOn w:val="Policepardfaut"/>
    <w:uiPriority w:val="99"/>
    <w:semiHidden/>
    <w:unhideWhenUsed/>
    <w:rsid w:val="007106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090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prix-associationsdepatients.com/prix%E2%80%91associationsdepatients.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1764</Words>
  <Characters>9708</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Chloé  Damaret</dc:creator>
  <cp:keywords/>
  <dc:description/>
  <cp:lastModifiedBy>Chloé DAMARET</cp:lastModifiedBy>
  <cp:revision>3</cp:revision>
  <cp:lastPrinted>2021-06-07T13:18:00Z</cp:lastPrinted>
  <dcterms:created xsi:type="dcterms:W3CDTF">2021-06-07T12:59:00Z</dcterms:created>
  <dcterms:modified xsi:type="dcterms:W3CDTF">2022-05-25T14:21:00Z</dcterms:modified>
</cp:coreProperties>
</file>